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AC" w:rsidRPr="002214DF" w:rsidRDefault="00085CAC" w:rsidP="00085CAC">
      <w:pPr>
        <w:autoSpaceDE w:val="0"/>
        <w:autoSpaceDN w:val="0"/>
        <w:adjustRightInd w:val="0"/>
        <w:jc w:val="center"/>
        <w:rPr>
          <w:rFonts w:ascii="Arial" w:hAnsi="Arial" w:cs="Arial"/>
          <w:b/>
          <w:bCs/>
          <w:color w:val="000000"/>
          <w:sz w:val="22"/>
          <w:szCs w:val="22"/>
        </w:rPr>
      </w:pPr>
      <w:bookmarkStart w:id="0" w:name="_GoBack"/>
      <w:bookmarkEnd w:id="0"/>
    </w:p>
    <w:p w:rsidR="00085CAC" w:rsidRPr="002214DF" w:rsidRDefault="00085CAC" w:rsidP="00085CAC">
      <w:pPr>
        <w:autoSpaceDE w:val="0"/>
        <w:autoSpaceDN w:val="0"/>
        <w:adjustRightInd w:val="0"/>
        <w:jc w:val="center"/>
        <w:rPr>
          <w:rFonts w:ascii="Arial" w:hAnsi="Arial" w:cs="Arial"/>
          <w:b/>
          <w:bCs/>
          <w:color w:val="000000"/>
          <w:sz w:val="22"/>
          <w:szCs w:val="22"/>
        </w:rPr>
      </w:pPr>
    </w:p>
    <w:p w:rsidR="00085CAC" w:rsidRPr="00737B84" w:rsidRDefault="004D431E" w:rsidP="00085CAC">
      <w:pPr>
        <w:autoSpaceDE w:val="0"/>
        <w:autoSpaceDN w:val="0"/>
        <w:adjustRightInd w:val="0"/>
        <w:jc w:val="center"/>
        <w:rPr>
          <w:b/>
          <w:bCs/>
          <w:color w:val="000000"/>
          <w:u w:val="single"/>
        </w:rPr>
      </w:pPr>
      <w:r>
        <w:rPr>
          <w:b/>
          <w:bCs/>
          <w:color w:val="000000"/>
          <w:u w:val="single"/>
        </w:rPr>
        <w:br/>
      </w:r>
      <w:r w:rsidR="00F45A28">
        <w:rPr>
          <w:b/>
          <w:bCs/>
          <w:color w:val="000000"/>
          <w:u w:val="single"/>
        </w:rPr>
        <w:t xml:space="preserve">Employer </w:t>
      </w:r>
      <w:r w:rsidR="00085CAC" w:rsidRPr="00737B84">
        <w:rPr>
          <w:b/>
          <w:bCs/>
          <w:color w:val="000000"/>
          <w:u w:val="single"/>
        </w:rPr>
        <w:t xml:space="preserve">Group Health Plan </w:t>
      </w:r>
      <w:r w:rsidR="004B3B42">
        <w:rPr>
          <w:b/>
          <w:bCs/>
          <w:color w:val="000000"/>
          <w:u w:val="single"/>
        </w:rPr>
        <w:br/>
      </w:r>
      <w:r w:rsidR="00085CAC" w:rsidRPr="00737B84">
        <w:rPr>
          <w:b/>
          <w:bCs/>
          <w:color w:val="000000"/>
          <w:u w:val="single"/>
        </w:rPr>
        <w:t xml:space="preserve">HIPAA Disclosure Directive </w:t>
      </w:r>
    </w:p>
    <w:p w:rsidR="00085CAC" w:rsidRPr="00737B84" w:rsidRDefault="00085CAC" w:rsidP="00085CAC">
      <w:pPr>
        <w:autoSpaceDE w:val="0"/>
        <w:autoSpaceDN w:val="0"/>
        <w:adjustRightInd w:val="0"/>
        <w:jc w:val="center"/>
        <w:rPr>
          <w:b/>
          <w:bCs/>
          <w:color w:val="000000"/>
          <w:u w:val="single"/>
        </w:rPr>
      </w:pPr>
      <w:r w:rsidRPr="00737B84">
        <w:rPr>
          <w:b/>
          <w:bCs/>
          <w:color w:val="000000"/>
          <w:u w:val="single"/>
        </w:rPr>
        <w:t>(“Directive”)</w:t>
      </w:r>
    </w:p>
    <w:p w:rsidR="00085CAC" w:rsidRPr="00737B84" w:rsidRDefault="00085CAC" w:rsidP="00085CAC">
      <w:pPr>
        <w:autoSpaceDE w:val="0"/>
        <w:autoSpaceDN w:val="0"/>
        <w:adjustRightInd w:val="0"/>
        <w:ind w:left="1080" w:hanging="1080"/>
        <w:rPr>
          <w:b/>
          <w:bCs/>
          <w:color w:val="000000"/>
        </w:rPr>
      </w:pPr>
      <w:r w:rsidRPr="00737B84">
        <w:rPr>
          <w:b/>
          <w:bCs/>
          <w:color w:val="000000"/>
        </w:rPr>
        <w:t>I.</w:t>
      </w:r>
      <w:r w:rsidRPr="00737B84">
        <w:rPr>
          <w:b/>
          <w:bCs/>
          <w:color w:val="000000"/>
        </w:rPr>
        <w:tab/>
      </w:r>
      <w:r w:rsidRPr="00737B84">
        <w:rPr>
          <w:b/>
          <w:bCs/>
          <w:color w:val="000000"/>
          <w:u w:val="single"/>
        </w:rPr>
        <w:t>Purpose and Use of Directive</w:t>
      </w:r>
    </w:p>
    <w:p w:rsidR="00085CAC" w:rsidRPr="00737B84" w:rsidRDefault="00085CAC" w:rsidP="00085CAC">
      <w:pPr>
        <w:autoSpaceDE w:val="0"/>
        <w:autoSpaceDN w:val="0"/>
        <w:adjustRightInd w:val="0"/>
        <w:ind w:left="1080" w:hanging="360"/>
        <w:rPr>
          <w:b/>
          <w:bCs/>
          <w:color w:val="000000"/>
        </w:rPr>
      </w:pPr>
    </w:p>
    <w:p w:rsidR="00085CAC" w:rsidRPr="00216247" w:rsidRDefault="00085CAC" w:rsidP="00085CAC">
      <w:pPr>
        <w:numPr>
          <w:ilvl w:val="0"/>
          <w:numId w:val="10"/>
        </w:numPr>
        <w:autoSpaceDE w:val="0"/>
        <w:autoSpaceDN w:val="0"/>
        <w:adjustRightInd w:val="0"/>
        <w:rPr>
          <w:bCs/>
          <w:color w:val="000000"/>
        </w:rPr>
      </w:pPr>
      <w:r w:rsidRPr="00216247">
        <w:rPr>
          <w:bCs/>
          <w:color w:val="000000"/>
        </w:rPr>
        <w:t xml:space="preserve">The purpose of this Directive </w:t>
      </w:r>
      <w:r w:rsidR="004B2CD9" w:rsidRPr="00216247">
        <w:rPr>
          <w:bCs/>
          <w:color w:val="000000"/>
        </w:rPr>
        <w:t>is for the</w:t>
      </w:r>
      <w:r w:rsidR="00C36C29" w:rsidRPr="00216247">
        <w:rPr>
          <w:bCs/>
          <w:color w:val="000000"/>
        </w:rPr>
        <w:t xml:space="preserve"> </w:t>
      </w:r>
      <w:r w:rsidR="004B2CD9" w:rsidRPr="00216247">
        <w:rPr>
          <w:bCs/>
          <w:color w:val="000000"/>
        </w:rPr>
        <w:t xml:space="preserve">Group Health Plan (“GHP”) </w:t>
      </w:r>
      <w:r w:rsidRPr="00216247">
        <w:rPr>
          <w:bCs/>
          <w:color w:val="000000"/>
        </w:rPr>
        <w:t>to provide Health Net, Inc.</w:t>
      </w:r>
      <w:r w:rsidR="004B2CD9" w:rsidRPr="00216247">
        <w:rPr>
          <w:bCs/>
          <w:color w:val="000000"/>
        </w:rPr>
        <w:t xml:space="preserve">, its </w:t>
      </w:r>
      <w:r w:rsidR="0046022F">
        <w:rPr>
          <w:bCs/>
          <w:color w:val="000000"/>
        </w:rPr>
        <w:t xml:space="preserve">subsidiaries and </w:t>
      </w:r>
      <w:r w:rsidR="004B2CD9" w:rsidRPr="00216247">
        <w:rPr>
          <w:bCs/>
          <w:color w:val="000000"/>
        </w:rPr>
        <w:t>affiliates</w:t>
      </w:r>
      <w:r w:rsidR="0046022F">
        <w:rPr>
          <w:bCs/>
          <w:color w:val="000000"/>
        </w:rPr>
        <w:t>,</w:t>
      </w:r>
      <w:r w:rsidR="00DC34F9" w:rsidRPr="00216247">
        <w:rPr>
          <w:bCs/>
          <w:color w:val="000000"/>
        </w:rPr>
        <w:t xml:space="preserve"> (“Health Net”)</w:t>
      </w:r>
      <w:r w:rsidR="004B2CD9" w:rsidRPr="00216247">
        <w:rPr>
          <w:bCs/>
          <w:color w:val="000000"/>
        </w:rPr>
        <w:t>,</w:t>
      </w:r>
      <w:r w:rsidRPr="00216247">
        <w:rPr>
          <w:bCs/>
          <w:color w:val="000000"/>
        </w:rPr>
        <w:t xml:space="preserve"> direction regarding the disclosure of </w:t>
      </w:r>
      <w:r w:rsidR="00C36C29" w:rsidRPr="00216247">
        <w:rPr>
          <w:bCs/>
          <w:color w:val="000000"/>
        </w:rPr>
        <w:t>GHP</w:t>
      </w:r>
      <w:r w:rsidR="00E96B89" w:rsidRPr="00216247">
        <w:rPr>
          <w:bCs/>
          <w:color w:val="000000"/>
        </w:rPr>
        <w:t xml:space="preserve"> </w:t>
      </w:r>
      <w:r w:rsidR="007D2323" w:rsidRPr="00216247">
        <w:rPr>
          <w:bCs/>
          <w:color w:val="000000"/>
        </w:rPr>
        <w:t>member</w:t>
      </w:r>
      <w:r w:rsidR="00116B2B" w:rsidRPr="00216247">
        <w:rPr>
          <w:bCs/>
          <w:color w:val="000000"/>
        </w:rPr>
        <w:t xml:space="preserve"> </w:t>
      </w:r>
      <w:r w:rsidR="007D2323" w:rsidRPr="00216247">
        <w:rPr>
          <w:bCs/>
          <w:color w:val="000000"/>
        </w:rPr>
        <w:t>information</w:t>
      </w:r>
      <w:r w:rsidR="00D52E01" w:rsidRPr="00216247">
        <w:rPr>
          <w:bCs/>
          <w:color w:val="000000"/>
        </w:rPr>
        <w:t xml:space="preserve"> (e.g. employees of the Employer)</w:t>
      </w:r>
      <w:r w:rsidR="004D431E" w:rsidRPr="00216247">
        <w:rPr>
          <w:bCs/>
          <w:color w:val="000000"/>
        </w:rPr>
        <w:t xml:space="preserve"> for the benefit of the GHP</w:t>
      </w:r>
      <w:r w:rsidR="007D2323" w:rsidRPr="00216247">
        <w:rPr>
          <w:bCs/>
          <w:color w:val="000000"/>
        </w:rPr>
        <w:t xml:space="preserve">, including </w:t>
      </w:r>
      <w:r w:rsidRPr="00216247">
        <w:rPr>
          <w:bCs/>
          <w:color w:val="000000"/>
        </w:rPr>
        <w:t>Protected Health Information</w:t>
      </w:r>
      <w:r w:rsidR="007926E9" w:rsidRPr="00216247">
        <w:rPr>
          <w:bCs/>
          <w:color w:val="000000"/>
        </w:rPr>
        <w:t>, Personal Information</w:t>
      </w:r>
      <w:r w:rsidR="0066400A" w:rsidRPr="00216247">
        <w:rPr>
          <w:bCs/>
          <w:color w:val="000000"/>
        </w:rPr>
        <w:t xml:space="preserve"> and Personally Identifiable Information</w:t>
      </w:r>
      <w:r w:rsidRPr="00216247">
        <w:rPr>
          <w:bCs/>
          <w:color w:val="000000"/>
        </w:rPr>
        <w:t xml:space="preserve"> (“PHI”)</w:t>
      </w:r>
      <w:r w:rsidR="004D431E" w:rsidRPr="00216247">
        <w:rPr>
          <w:bCs/>
          <w:color w:val="000000"/>
        </w:rPr>
        <w:t xml:space="preserve">. </w:t>
      </w:r>
      <w:r w:rsidR="003E2EC5" w:rsidRPr="00216247">
        <w:rPr>
          <w:bCs/>
          <w:color w:val="000000"/>
        </w:rPr>
        <w:t xml:space="preserve"> This form is to be used when Health Net has issue</w:t>
      </w:r>
      <w:r w:rsidR="00F14C1B">
        <w:rPr>
          <w:bCs/>
          <w:color w:val="000000"/>
        </w:rPr>
        <w:t>d</w:t>
      </w:r>
      <w:r w:rsidR="003E2EC5" w:rsidRPr="00216247">
        <w:rPr>
          <w:bCs/>
          <w:color w:val="000000"/>
        </w:rPr>
        <w:t xml:space="preserve"> a</w:t>
      </w:r>
      <w:r w:rsidR="001B4846">
        <w:rPr>
          <w:bCs/>
          <w:color w:val="000000"/>
        </w:rPr>
        <w:t xml:space="preserve"> Group </w:t>
      </w:r>
      <w:r w:rsidR="00E34662">
        <w:rPr>
          <w:bCs/>
          <w:color w:val="000000"/>
        </w:rPr>
        <w:t xml:space="preserve">Health </w:t>
      </w:r>
      <w:r w:rsidR="001B4846">
        <w:rPr>
          <w:bCs/>
          <w:color w:val="000000"/>
        </w:rPr>
        <w:t>Insurance Policy</w:t>
      </w:r>
      <w:r w:rsidR="00CC4CB3">
        <w:rPr>
          <w:bCs/>
          <w:color w:val="000000"/>
        </w:rPr>
        <w:t>,</w:t>
      </w:r>
      <w:r w:rsidR="001B4846">
        <w:rPr>
          <w:bCs/>
          <w:color w:val="000000"/>
        </w:rPr>
        <w:t xml:space="preserve"> Group</w:t>
      </w:r>
      <w:r w:rsidR="003E2EC5" w:rsidRPr="00216247">
        <w:rPr>
          <w:bCs/>
          <w:color w:val="000000"/>
        </w:rPr>
        <w:t xml:space="preserve"> Health Care Service Plan </w:t>
      </w:r>
      <w:r w:rsidR="00E34662">
        <w:rPr>
          <w:bCs/>
          <w:color w:val="000000"/>
        </w:rPr>
        <w:t xml:space="preserve">or HMO </w:t>
      </w:r>
      <w:r w:rsidR="003E2EC5" w:rsidRPr="00216247">
        <w:rPr>
          <w:bCs/>
          <w:color w:val="000000"/>
        </w:rPr>
        <w:t xml:space="preserve">contract. </w:t>
      </w:r>
      <w:r w:rsidR="00333F67">
        <w:rPr>
          <w:bCs/>
          <w:color w:val="000000"/>
        </w:rPr>
        <w:br/>
      </w:r>
    </w:p>
    <w:p w:rsidR="005F15F5" w:rsidRDefault="00DC34F9" w:rsidP="00085CAC">
      <w:pPr>
        <w:numPr>
          <w:ilvl w:val="0"/>
          <w:numId w:val="10"/>
        </w:numPr>
        <w:autoSpaceDE w:val="0"/>
        <w:autoSpaceDN w:val="0"/>
        <w:adjustRightInd w:val="0"/>
        <w:rPr>
          <w:bCs/>
          <w:color w:val="000000"/>
        </w:rPr>
      </w:pPr>
      <w:r w:rsidRPr="00216247">
        <w:rPr>
          <w:bCs/>
          <w:color w:val="000000"/>
        </w:rPr>
        <w:t>Health Net may disclose information for purposes of</w:t>
      </w:r>
      <w:r w:rsidR="00343805" w:rsidRPr="00216247">
        <w:rPr>
          <w:bCs/>
          <w:color w:val="000000"/>
        </w:rPr>
        <w:t xml:space="preserve"> enrollment, disenrollment</w:t>
      </w:r>
      <w:r w:rsidR="006C24F9" w:rsidRPr="00216247">
        <w:rPr>
          <w:bCs/>
          <w:color w:val="000000"/>
        </w:rPr>
        <w:t>, eligibility</w:t>
      </w:r>
      <w:r w:rsidR="00343805" w:rsidRPr="00216247">
        <w:rPr>
          <w:bCs/>
          <w:color w:val="000000"/>
        </w:rPr>
        <w:t xml:space="preserve"> and Summary Health I</w:t>
      </w:r>
      <w:r w:rsidRPr="00216247">
        <w:rPr>
          <w:bCs/>
          <w:color w:val="000000"/>
        </w:rPr>
        <w:t xml:space="preserve">nformation </w:t>
      </w:r>
      <w:r w:rsidR="00343805" w:rsidRPr="00216247">
        <w:rPr>
          <w:bCs/>
          <w:color w:val="000000"/>
        </w:rPr>
        <w:t xml:space="preserve">(“SHI”) </w:t>
      </w:r>
      <w:r w:rsidRPr="00216247">
        <w:rPr>
          <w:bCs/>
          <w:color w:val="000000"/>
        </w:rPr>
        <w:t>for</w:t>
      </w:r>
      <w:r w:rsidR="00E34662">
        <w:rPr>
          <w:bCs/>
          <w:color w:val="000000"/>
        </w:rPr>
        <w:t xml:space="preserve"> use by a GHP for the following purposes</w:t>
      </w:r>
      <w:r w:rsidR="00C36C29" w:rsidRPr="00116B2B">
        <w:t xml:space="preserve">: </w:t>
      </w:r>
      <w:r w:rsidR="00C36C29" w:rsidRPr="00216247">
        <w:t>(A)</w:t>
      </w:r>
      <w:r w:rsidR="00C36C29" w:rsidRPr="00116B2B">
        <w:t xml:space="preserve"> Obtaining premium bids from health plans; or </w:t>
      </w:r>
      <w:r w:rsidR="00C36C29" w:rsidRPr="00216247">
        <w:t xml:space="preserve">(B) </w:t>
      </w:r>
      <w:r w:rsidR="00C36C29" w:rsidRPr="00116B2B">
        <w:t>modifying, amending or terminating a group health plan</w:t>
      </w:r>
      <w:r w:rsidR="00C36C29" w:rsidRPr="00216247">
        <w:t xml:space="preserve"> </w:t>
      </w:r>
      <w:r w:rsidRPr="00216247">
        <w:rPr>
          <w:bCs/>
          <w:color w:val="000000"/>
        </w:rPr>
        <w:t>to either the G</w:t>
      </w:r>
      <w:r w:rsidR="00C36C29" w:rsidRPr="00216247">
        <w:rPr>
          <w:bCs/>
          <w:color w:val="000000"/>
        </w:rPr>
        <w:t xml:space="preserve">HP </w:t>
      </w:r>
      <w:r w:rsidRPr="00216247">
        <w:rPr>
          <w:bCs/>
          <w:color w:val="000000"/>
        </w:rPr>
        <w:t xml:space="preserve">or its Business Associate at the direction of the GHP. </w:t>
      </w:r>
      <w:r w:rsidR="00E34662">
        <w:rPr>
          <w:bCs/>
          <w:color w:val="000000"/>
        </w:rPr>
        <w:t xml:space="preserve"> </w:t>
      </w:r>
      <w:r w:rsidR="00343805" w:rsidRPr="00216247">
        <w:rPr>
          <w:bCs/>
          <w:color w:val="000000"/>
        </w:rPr>
        <w:t>For more information on Summary Health Information, see Supplemental Information on SHI in the Directive.</w:t>
      </w:r>
      <w:r w:rsidR="00610C3A">
        <w:rPr>
          <w:bCs/>
          <w:color w:val="000000"/>
        </w:rPr>
        <w:t xml:space="preserve">  A “g</w:t>
      </w:r>
      <w:r w:rsidR="00610C3A" w:rsidRPr="005F15F5">
        <w:rPr>
          <w:bCs/>
          <w:color w:val="000000"/>
        </w:rPr>
        <w:t>roup health plan</w:t>
      </w:r>
      <w:r w:rsidR="00610C3A">
        <w:rPr>
          <w:bCs/>
          <w:color w:val="000000"/>
        </w:rPr>
        <w:t xml:space="preserve">” </w:t>
      </w:r>
      <w:r w:rsidR="00610C3A" w:rsidRPr="005F15F5">
        <w:rPr>
          <w:bCs/>
          <w:color w:val="000000"/>
        </w:rPr>
        <w:t xml:space="preserve">means an employee welfare benefit plan (as defined in section 3(1) of the Employee Retirement Income and Security Act of 1974 (ERISA), 29 U.S.C. 1002(1)), </w:t>
      </w:r>
      <w:r w:rsidR="00610C3A">
        <w:rPr>
          <w:bCs/>
          <w:color w:val="000000"/>
        </w:rPr>
        <w:t xml:space="preserve">and includes </w:t>
      </w:r>
      <w:r w:rsidR="00610C3A" w:rsidRPr="005F15F5">
        <w:rPr>
          <w:bCs/>
          <w:color w:val="000000"/>
        </w:rPr>
        <w:t xml:space="preserve">insured and self-insured plans, </w:t>
      </w:r>
      <w:r w:rsidR="00610C3A">
        <w:rPr>
          <w:bCs/>
          <w:color w:val="000000"/>
        </w:rPr>
        <w:t xml:space="preserve">and state, local and church plans </w:t>
      </w:r>
      <w:r w:rsidR="00610C3A" w:rsidRPr="005F15F5">
        <w:rPr>
          <w:bCs/>
          <w:color w:val="000000"/>
        </w:rPr>
        <w:t xml:space="preserve">to the extent that the plan provides medical care to employees </w:t>
      </w:r>
      <w:r w:rsidR="00E977CB">
        <w:rPr>
          <w:bCs/>
          <w:color w:val="000000"/>
        </w:rPr>
        <w:t>and/</w:t>
      </w:r>
      <w:r w:rsidR="00610C3A" w:rsidRPr="005F15F5">
        <w:rPr>
          <w:bCs/>
          <w:color w:val="000000"/>
        </w:rPr>
        <w:t>or their dependents directly or through insurance, reimbursement, or otherwise</w:t>
      </w:r>
      <w:r w:rsidR="00610C3A">
        <w:rPr>
          <w:bCs/>
          <w:color w:val="000000"/>
        </w:rPr>
        <w:t>.</w:t>
      </w:r>
      <w:r w:rsidR="00343805" w:rsidRPr="00216247">
        <w:rPr>
          <w:bCs/>
          <w:color w:val="000000"/>
        </w:rPr>
        <w:t xml:space="preserve"> </w:t>
      </w:r>
    </w:p>
    <w:p w:rsidR="005F15F5" w:rsidRDefault="005F15F5" w:rsidP="005F15F5">
      <w:pPr>
        <w:autoSpaceDE w:val="0"/>
        <w:autoSpaceDN w:val="0"/>
        <w:adjustRightInd w:val="0"/>
        <w:ind w:left="1080"/>
        <w:rPr>
          <w:bCs/>
          <w:color w:val="000000"/>
        </w:rPr>
      </w:pPr>
    </w:p>
    <w:p w:rsidR="00085CAC" w:rsidRPr="00216247" w:rsidRDefault="00F14C1B" w:rsidP="00085CAC">
      <w:pPr>
        <w:numPr>
          <w:ilvl w:val="0"/>
          <w:numId w:val="10"/>
        </w:numPr>
        <w:autoSpaceDE w:val="0"/>
        <w:autoSpaceDN w:val="0"/>
        <w:adjustRightInd w:val="0"/>
        <w:rPr>
          <w:bCs/>
          <w:color w:val="000000"/>
        </w:rPr>
      </w:pPr>
      <w:r w:rsidRPr="00CA5C01">
        <w:rPr>
          <w:b/>
          <w:bCs/>
          <w:color w:val="000000"/>
        </w:rPr>
        <w:t>A</w:t>
      </w:r>
      <w:r w:rsidR="00A15678" w:rsidRPr="00CA5C01">
        <w:rPr>
          <w:b/>
          <w:bCs/>
          <w:color w:val="000000"/>
        </w:rPr>
        <w:t xml:space="preserve">ny request </w:t>
      </w:r>
      <w:r w:rsidR="00A03C2C">
        <w:rPr>
          <w:b/>
          <w:bCs/>
          <w:color w:val="000000"/>
        </w:rPr>
        <w:t>for data</w:t>
      </w:r>
      <w:r w:rsidR="000848A2">
        <w:rPr>
          <w:b/>
          <w:bCs/>
          <w:color w:val="000000"/>
        </w:rPr>
        <w:t>,</w:t>
      </w:r>
      <w:r w:rsidR="00A03C2C">
        <w:rPr>
          <w:b/>
          <w:bCs/>
          <w:color w:val="000000"/>
        </w:rPr>
        <w:t xml:space="preserve"> other than </w:t>
      </w:r>
      <w:r w:rsidRPr="00CA5C01">
        <w:rPr>
          <w:b/>
          <w:bCs/>
          <w:color w:val="000000"/>
        </w:rPr>
        <w:t>data for enrollment, disenrollment, eligibility or SHI</w:t>
      </w:r>
      <w:r w:rsidR="000848A2">
        <w:rPr>
          <w:b/>
          <w:bCs/>
          <w:color w:val="000000"/>
        </w:rPr>
        <w:t>,</w:t>
      </w:r>
      <w:r w:rsidRPr="00CA5C01">
        <w:rPr>
          <w:b/>
          <w:bCs/>
          <w:color w:val="000000"/>
        </w:rPr>
        <w:t xml:space="preserve"> </w:t>
      </w:r>
      <w:r w:rsidR="00A03C2C">
        <w:rPr>
          <w:b/>
          <w:bCs/>
          <w:color w:val="000000"/>
        </w:rPr>
        <w:t xml:space="preserve">will be subject to the requirements of this paragraph.  This includes but is not limited to requests for </w:t>
      </w:r>
      <w:r w:rsidR="00B3766A">
        <w:rPr>
          <w:b/>
          <w:bCs/>
          <w:color w:val="000000"/>
        </w:rPr>
        <w:t xml:space="preserve">data </w:t>
      </w:r>
      <w:r w:rsidR="00E977CB">
        <w:rPr>
          <w:b/>
          <w:bCs/>
          <w:color w:val="000000"/>
        </w:rPr>
        <w:t xml:space="preserve">for the purpose of conducting </w:t>
      </w:r>
      <w:r w:rsidR="00B3766A" w:rsidRPr="00CA5C01">
        <w:rPr>
          <w:b/>
          <w:bCs/>
          <w:color w:val="000000"/>
        </w:rPr>
        <w:t>cost transparency activit</w:t>
      </w:r>
      <w:r w:rsidR="00B3766A">
        <w:rPr>
          <w:b/>
          <w:bCs/>
          <w:color w:val="000000"/>
        </w:rPr>
        <w:t>i</w:t>
      </w:r>
      <w:r w:rsidR="00B3766A" w:rsidRPr="00CA5C01">
        <w:rPr>
          <w:b/>
          <w:bCs/>
          <w:color w:val="000000"/>
        </w:rPr>
        <w:t>es, quality activit</w:t>
      </w:r>
      <w:r w:rsidR="00B3766A">
        <w:rPr>
          <w:b/>
          <w:bCs/>
          <w:color w:val="000000"/>
        </w:rPr>
        <w:t>i</w:t>
      </w:r>
      <w:r w:rsidR="00B3766A" w:rsidRPr="00CA5C01">
        <w:rPr>
          <w:b/>
          <w:bCs/>
          <w:color w:val="000000"/>
        </w:rPr>
        <w:t>es, auditing or data analytics</w:t>
      </w:r>
      <w:r w:rsidR="00A03C2C">
        <w:rPr>
          <w:b/>
          <w:bCs/>
          <w:color w:val="000000"/>
        </w:rPr>
        <w:t>.</w:t>
      </w:r>
      <w:r w:rsidR="00A15678" w:rsidRPr="00216247">
        <w:rPr>
          <w:bCs/>
          <w:color w:val="000000"/>
        </w:rPr>
        <w:t xml:space="preserve"> </w:t>
      </w:r>
      <w:r w:rsidR="00485226" w:rsidRPr="00216247">
        <w:rPr>
          <w:bCs/>
          <w:color w:val="000000"/>
        </w:rPr>
        <w:t xml:space="preserve">Health Net will only disclose </w:t>
      </w:r>
      <w:r w:rsidR="00A15678" w:rsidRPr="00216247">
        <w:rPr>
          <w:bCs/>
          <w:color w:val="000000"/>
        </w:rPr>
        <w:t xml:space="preserve">such </w:t>
      </w:r>
      <w:r w:rsidR="00485226" w:rsidRPr="00216247">
        <w:rPr>
          <w:bCs/>
          <w:color w:val="000000"/>
        </w:rPr>
        <w:t>data</w:t>
      </w:r>
      <w:r w:rsidR="00A15678" w:rsidRPr="00216247">
        <w:rPr>
          <w:bCs/>
          <w:color w:val="000000"/>
        </w:rPr>
        <w:t xml:space="preserve"> </w:t>
      </w:r>
      <w:r w:rsidR="00485226" w:rsidRPr="00216247">
        <w:rPr>
          <w:bCs/>
          <w:color w:val="000000"/>
        </w:rPr>
        <w:t>to the GHP’s Business Associate</w:t>
      </w:r>
      <w:r w:rsidR="00A15678" w:rsidRPr="00216247">
        <w:rPr>
          <w:bCs/>
          <w:color w:val="000000"/>
        </w:rPr>
        <w:t>, not the GHP</w:t>
      </w:r>
      <w:r w:rsidR="00997E50" w:rsidRPr="00216247">
        <w:t xml:space="preserve">. </w:t>
      </w:r>
      <w:r w:rsidR="00A96C10" w:rsidRPr="00216247">
        <w:rPr>
          <w:bCs/>
        </w:rPr>
        <w:t xml:space="preserve"> </w:t>
      </w:r>
      <w:r w:rsidR="00D10158" w:rsidRPr="00216247">
        <w:rPr>
          <w:bCs/>
        </w:rPr>
        <w:t xml:space="preserve">In addition, </w:t>
      </w:r>
      <w:r w:rsidR="00783A5F" w:rsidRPr="00216247">
        <w:rPr>
          <w:bCs/>
        </w:rPr>
        <w:t>Health Net will not disclose any such information</w:t>
      </w:r>
      <w:r w:rsidR="00863CDE">
        <w:rPr>
          <w:bCs/>
        </w:rPr>
        <w:t xml:space="preserve"> or data</w:t>
      </w:r>
      <w:r w:rsidR="00663039" w:rsidRPr="00216247">
        <w:rPr>
          <w:bCs/>
        </w:rPr>
        <w:t xml:space="preserve">, even to GHP’s Business Associate, </w:t>
      </w:r>
      <w:r w:rsidR="00783A5F" w:rsidRPr="00216247">
        <w:rPr>
          <w:bCs/>
        </w:rPr>
        <w:t xml:space="preserve">to </w:t>
      </w:r>
      <w:r w:rsidR="00663039" w:rsidRPr="00216247">
        <w:rPr>
          <w:bCs/>
        </w:rPr>
        <w:t xml:space="preserve">GHPs with </w:t>
      </w:r>
      <w:r w:rsidR="00783A5F" w:rsidRPr="00216247">
        <w:rPr>
          <w:bCs/>
        </w:rPr>
        <w:t xml:space="preserve">less than 500 members. </w:t>
      </w:r>
      <w:r w:rsidR="00485226" w:rsidRPr="00216247">
        <w:rPr>
          <w:bCs/>
        </w:rPr>
        <w:br/>
      </w:r>
    </w:p>
    <w:p w:rsidR="00085CAC" w:rsidRPr="00216247" w:rsidRDefault="004B2CD9" w:rsidP="00085CAC">
      <w:pPr>
        <w:numPr>
          <w:ilvl w:val="0"/>
          <w:numId w:val="10"/>
        </w:numPr>
        <w:autoSpaceDE w:val="0"/>
        <w:autoSpaceDN w:val="0"/>
        <w:adjustRightInd w:val="0"/>
        <w:rPr>
          <w:bCs/>
          <w:color w:val="000000"/>
        </w:rPr>
      </w:pPr>
      <w:r w:rsidRPr="00216247">
        <w:rPr>
          <w:bCs/>
          <w:color w:val="000000"/>
        </w:rPr>
        <w:lastRenderedPageBreak/>
        <w:t>T</w:t>
      </w:r>
      <w:r w:rsidR="00085CAC" w:rsidRPr="00216247">
        <w:rPr>
          <w:bCs/>
          <w:color w:val="000000"/>
        </w:rPr>
        <w:t xml:space="preserve">his Directive is </w:t>
      </w:r>
      <w:r w:rsidR="007D2323" w:rsidRPr="00216247">
        <w:rPr>
          <w:bCs/>
          <w:color w:val="000000"/>
        </w:rPr>
        <w:t>not for use in self-funded/self-insured arrangements</w:t>
      </w:r>
      <w:r w:rsidR="00E34662">
        <w:rPr>
          <w:bCs/>
          <w:color w:val="000000"/>
        </w:rPr>
        <w:t xml:space="preserve"> </w:t>
      </w:r>
      <w:r w:rsidR="00085CAC" w:rsidRPr="00216247">
        <w:rPr>
          <w:bCs/>
          <w:color w:val="000000"/>
        </w:rPr>
        <w:t>in which the GHP is directing that Health Net, Inc. disclose PHI for the GHP’s own legally authorized use and benefit</w:t>
      </w:r>
      <w:r w:rsidR="00E34662">
        <w:rPr>
          <w:bCs/>
          <w:color w:val="000000"/>
        </w:rPr>
        <w:t xml:space="preserve">, </w:t>
      </w:r>
      <w:r w:rsidR="006207A3">
        <w:rPr>
          <w:bCs/>
          <w:color w:val="000000"/>
        </w:rPr>
        <w:t>and Health</w:t>
      </w:r>
      <w:r w:rsidR="00113F46" w:rsidRPr="00E963EC">
        <w:rPr>
          <w:bCs/>
          <w:color w:val="000000"/>
        </w:rPr>
        <w:t xml:space="preserve"> Net is acting as a Third Party Administrator.</w:t>
      </w:r>
      <w:r w:rsidR="00113F46" w:rsidRPr="00CA5C01">
        <w:rPr>
          <w:bCs/>
          <w:color w:val="000000"/>
          <w:u w:val="single"/>
        </w:rPr>
        <w:t xml:space="preserve"> </w:t>
      </w:r>
      <w:r w:rsidR="00113F46" w:rsidRPr="00216247">
        <w:rPr>
          <w:bCs/>
          <w:color w:val="000000"/>
        </w:rPr>
        <w:br/>
      </w:r>
    </w:p>
    <w:p w:rsidR="00085CAC" w:rsidRPr="00737B84" w:rsidRDefault="00085CAC" w:rsidP="00085CAC">
      <w:pPr>
        <w:autoSpaceDE w:val="0"/>
        <w:autoSpaceDN w:val="0"/>
        <w:adjustRightInd w:val="0"/>
        <w:ind w:left="1080"/>
        <w:rPr>
          <w:b/>
          <w:bCs/>
          <w:color w:val="000000"/>
        </w:rPr>
      </w:pPr>
    </w:p>
    <w:p w:rsidR="00085CAC" w:rsidRPr="00216247" w:rsidRDefault="00085CAC" w:rsidP="00085CAC">
      <w:pPr>
        <w:numPr>
          <w:ilvl w:val="0"/>
          <w:numId w:val="10"/>
        </w:numPr>
        <w:autoSpaceDE w:val="0"/>
        <w:autoSpaceDN w:val="0"/>
        <w:adjustRightInd w:val="0"/>
        <w:rPr>
          <w:bCs/>
          <w:color w:val="000000"/>
        </w:rPr>
      </w:pPr>
      <w:r w:rsidRPr="00216247">
        <w:rPr>
          <w:bCs/>
          <w:color w:val="000000"/>
        </w:rPr>
        <w:t>Th</w:t>
      </w:r>
      <w:r w:rsidR="00863CDE">
        <w:rPr>
          <w:bCs/>
          <w:color w:val="000000"/>
        </w:rPr>
        <w:t>is Directiv</w:t>
      </w:r>
      <w:r w:rsidR="00B26636" w:rsidRPr="00216247">
        <w:rPr>
          <w:bCs/>
          <w:color w:val="000000"/>
        </w:rPr>
        <w:t>e</w:t>
      </w:r>
      <w:r w:rsidRPr="00216247">
        <w:rPr>
          <w:bCs/>
          <w:color w:val="000000"/>
        </w:rPr>
        <w:t xml:space="preserve"> </w:t>
      </w:r>
      <w:r w:rsidR="00863CDE">
        <w:rPr>
          <w:bCs/>
          <w:color w:val="000000"/>
        </w:rPr>
        <w:t xml:space="preserve">is for use in situations where the </w:t>
      </w:r>
      <w:r w:rsidRPr="00216247">
        <w:rPr>
          <w:bCs/>
          <w:color w:val="000000"/>
        </w:rPr>
        <w:t xml:space="preserve">GHP is directing Health Net, Inc. to </w:t>
      </w:r>
      <w:r w:rsidR="005F15F5">
        <w:rPr>
          <w:bCs/>
          <w:color w:val="000000"/>
        </w:rPr>
        <w:t>make discl</w:t>
      </w:r>
      <w:r w:rsidR="009E6EA6">
        <w:rPr>
          <w:bCs/>
          <w:color w:val="000000"/>
        </w:rPr>
        <w:t>o</w:t>
      </w:r>
      <w:r w:rsidR="005F15F5">
        <w:rPr>
          <w:bCs/>
          <w:color w:val="000000"/>
        </w:rPr>
        <w:t>s</w:t>
      </w:r>
      <w:r w:rsidR="009E6EA6">
        <w:rPr>
          <w:bCs/>
          <w:color w:val="000000"/>
        </w:rPr>
        <w:t xml:space="preserve">ures </w:t>
      </w:r>
      <w:r w:rsidRPr="00216247">
        <w:rPr>
          <w:bCs/>
          <w:color w:val="000000"/>
        </w:rPr>
        <w:t xml:space="preserve">to the GHP or to a Business Associate </w:t>
      </w:r>
      <w:r w:rsidR="00E17786" w:rsidRPr="00216247">
        <w:rPr>
          <w:bCs/>
          <w:color w:val="000000"/>
        </w:rPr>
        <w:t xml:space="preserve">(e.g., Broker, Agent or Consultant) </w:t>
      </w:r>
      <w:r w:rsidRPr="00216247">
        <w:rPr>
          <w:bCs/>
          <w:color w:val="000000"/>
        </w:rPr>
        <w:t xml:space="preserve">of the GHP.  </w:t>
      </w:r>
      <w:r w:rsidR="00863CDE">
        <w:rPr>
          <w:bCs/>
          <w:color w:val="000000"/>
        </w:rPr>
        <w:t xml:space="preserve">If </w:t>
      </w:r>
      <w:r w:rsidR="00034755" w:rsidRPr="00216247">
        <w:rPr>
          <w:bCs/>
          <w:color w:val="000000"/>
        </w:rPr>
        <w:t xml:space="preserve">the GHP </w:t>
      </w:r>
      <w:r w:rsidR="00863CDE">
        <w:rPr>
          <w:bCs/>
          <w:color w:val="000000"/>
        </w:rPr>
        <w:t xml:space="preserve">is seeking </w:t>
      </w:r>
      <w:r w:rsidR="005F15F5">
        <w:rPr>
          <w:bCs/>
          <w:color w:val="000000"/>
        </w:rPr>
        <w:t>disclosure of information</w:t>
      </w:r>
      <w:r w:rsidR="00863CDE">
        <w:rPr>
          <w:bCs/>
          <w:color w:val="000000"/>
        </w:rPr>
        <w:t xml:space="preserve"> </w:t>
      </w:r>
      <w:r w:rsidR="00034755" w:rsidRPr="00216247">
        <w:rPr>
          <w:bCs/>
          <w:color w:val="000000"/>
        </w:rPr>
        <w:t xml:space="preserve">to the </w:t>
      </w:r>
      <w:r w:rsidRPr="00216247">
        <w:rPr>
          <w:bCs/>
          <w:color w:val="000000"/>
        </w:rPr>
        <w:t>Plan Sponsor</w:t>
      </w:r>
      <w:r w:rsidR="000C3772" w:rsidRPr="00216247">
        <w:rPr>
          <w:bCs/>
          <w:color w:val="000000"/>
        </w:rPr>
        <w:t>,</w:t>
      </w:r>
      <w:r w:rsidRPr="00216247">
        <w:rPr>
          <w:bCs/>
          <w:color w:val="000000"/>
        </w:rPr>
        <w:t xml:space="preserve"> the Group Health Plan Disclosure Directive and Plan Sponsor Certification form must be used</w:t>
      </w:r>
      <w:r w:rsidR="000F3057" w:rsidRPr="00216247">
        <w:rPr>
          <w:bCs/>
          <w:color w:val="000000"/>
        </w:rPr>
        <w:t xml:space="preserve"> rather than this form</w:t>
      </w:r>
      <w:r w:rsidRPr="00216247">
        <w:rPr>
          <w:bCs/>
          <w:color w:val="000000"/>
        </w:rPr>
        <w:t>.</w:t>
      </w:r>
      <w:r w:rsidR="009E6EA6">
        <w:rPr>
          <w:bCs/>
          <w:color w:val="000000"/>
        </w:rPr>
        <w:t xml:space="preserve"> </w:t>
      </w:r>
      <w:r w:rsidR="009B526E" w:rsidRPr="00216247">
        <w:rPr>
          <w:bCs/>
          <w:color w:val="000000"/>
        </w:rPr>
        <w:br/>
      </w:r>
    </w:p>
    <w:p w:rsidR="00085CAC" w:rsidRPr="00216247" w:rsidRDefault="00085CAC" w:rsidP="00085CAC">
      <w:pPr>
        <w:autoSpaceDE w:val="0"/>
        <w:autoSpaceDN w:val="0"/>
        <w:adjustRightInd w:val="0"/>
        <w:rPr>
          <w:bCs/>
          <w:color w:val="000000"/>
          <w:u w:val="single"/>
        </w:rPr>
      </w:pPr>
      <w:r w:rsidRPr="00216247">
        <w:rPr>
          <w:bCs/>
          <w:color w:val="000000"/>
        </w:rPr>
        <w:t>II.</w:t>
      </w:r>
      <w:r w:rsidRPr="00216247">
        <w:rPr>
          <w:bCs/>
          <w:color w:val="000000"/>
        </w:rPr>
        <w:tab/>
      </w:r>
      <w:r w:rsidRPr="00216247">
        <w:rPr>
          <w:bCs/>
          <w:color w:val="000000"/>
          <w:u w:val="single"/>
        </w:rPr>
        <w:t>GHP Requirements</w:t>
      </w:r>
    </w:p>
    <w:p w:rsidR="00085CAC" w:rsidRPr="00216247" w:rsidRDefault="00085CAC" w:rsidP="00085CAC">
      <w:pPr>
        <w:autoSpaceDE w:val="0"/>
        <w:autoSpaceDN w:val="0"/>
        <w:adjustRightInd w:val="0"/>
        <w:rPr>
          <w:bCs/>
          <w:color w:val="000000"/>
        </w:rPr>
      </w:pPr>
    </w:p>
    <w:p w:rsidR="00085CAC" w:rsidRPr="00216247" w:rsidRDefault="00085CAC" w:rsidP="00085CAC">
      <w:pPr>
        <w:numPr>
          <w:ilvl w:val="0"/>
          <w:numId w:val="10"/>
        </w:numPr>
        <w:autoSpaceDE w:val="0"/>
        <w:autoSpaceDN w:val="0"/>
        <w:adjustRightInd w:val="0"/>
        <w:rPr>
          <w:bCs/>
          <w:color w:val="000000"/>
        </w:rPr>
      </w:pPr>
      <w:r w:rsidRPr="00216247">
        <w:rPr>
          <w:bCs/>
          <w:color w:val="000000"/>
        </w:rPr>
        <w:t xml:space="preserve">This Directive must be completed and signed by the authorized representative of the GHP before Health Net, Inc. will disclose any </w:t>
      </w:r>
      <w:r w:rsidR="00863CDE">
        <w:rPr>
          <w:bCs/>
          <w:color w:val="000000"/>
        </w:rPr>
        <w:t>data</w:t>
      </w:r>
      <w:r w:rsidR="00863CDE" w:rsidRPr="00216247">
        <w:rPr>
          <w:bCs/>
          <w:color w:val="000000"/>
        </w:rPr>
        <w:t xml:space="preserve"> </w:t>
      </w:r>
      <w:r w:rsidRPr="00216247">
        <w:rPr>
          <w:bCs/>
          <w:color w:val="000000"/>
        </w:rPr>
        <w:t>to the GHP or the Business Associate</w:t>
      </w:r>
      <w:r w:rsidR="003D7C65" w:rsidRPr="00216247">
        <w:rPr>
          <w:bCs/>
          <w:color w:val="000000"/>
        </w:rPr>
        <w:t>(s)</w:t>
      </w:r>
      <w:r w:rsidRPr="00216247">
        <w:rPr>
          <w:bCs/>
          <w:color w:val="000000"/>
        </w:rPr>
        <w:t xml:space="preserve"> of the GHP.</w:t>
      </w:r>
      <w:r w:rsidRPr="00737B84">
        <w:rPr>
          <w:b/>
          <w:bCs/>
          <w:color w:val="000000"/>
        </w:rPr>
        <w:t xml:space="preserve"> </w:t>
      </w:r>
      <w:r w:rsidR="0007735E">
        <w:rPr>
          <w:b/>
          <w:bCs/>
          <w:color w:val="000000"/>
        </w:rPr>
        <w:br/>
      </w:r>
      <w:r w:rsidR="001E7423">
        <w:rPr>
          <w:b/>
          <w:color w:val="000000"/>
        </w:rPr>
        <w:br/>
      </w:r>
    </w:p>
    <w:p w:rsidR="00085CAC" w:rsidRPr="00216247" w:rsidRDefault="00085CAC" w:rsidP="00085CAC">
      <w:pPr>
        <w:autoSpaceDE w:val="0"/>
        <w:autoSpaceDN w:val="0"/>
        <w:adjustRightInd w:val="0"/>
        <w:rPr>
          <w:bCs/>
          <w:color w:val="000000"/>
          <w:u w:val="single"/>
        </w:rPr>
      </w:pPr>
      <w:r w:rsidRPr="00216247">
        <w:rPr>
          <w:bCs/>
          <w:color w:val="000000"/>
        </w:rPr>
        <w:t>III.</w:t>
      </w:r>
      <w:r w:rsidRPr="00216247">
        <w:rPr>
          <w:bCs/>
          <w:color w:val="000000"/>
        </w:rPr>
        <w:tab/>
      </w:r>
      <w:r w:rsidRPr="00216247">
        <w:rPr>
          <w:bCs/>
          <w:color w:val="000000"/>
          <w:u w:val="single"/>
        </w:rPr>
        <w:t>Health Net, Inc. Requirements</w:t>
      </w:r>
    </w:p>
    <w:p w:rsidR="00F86A3A" w:rsidRPr="00737B84" w:rsidRDefault="00F86A3A" w:rsidP="00085CAC">
      <w:pPr>
        <w:autoSpaceDE w:val="0"/>
        <w:autoSpaceDN w:val="0"/>
        <w:adjustRightInd w:val="0"/>
        <w:rPr>
          <w:b/>
          <w:bCs/>
          <w:color w:val="000000"/>
        </w:rPr>
      </w:pPr>
    </w:p>
    <w:p w:rsidR="005864B4" w:rsidRPr="005864B4" w:rsidRDefault="002C6354" w:rsidP="00085CAC">
      <w:pPr>
        <w:numPr>
          <w:ilvl w:val="0"/>
          <w:numId w:val="10"/>
        </w:numPr>
        <w:autoSpaceDE w:val="0"/>
        <w:autoSpaceDN w:val="0"/>
        <w:adjustRightInd w:val="0"/>
        <w:rPr>
          <w:bCs/>
          <w:color w:val="000000"/>
        </w:rPr>
      </w:pPr>
      <w:r w:rsidRPr="00F86A3A">
        <w:rPr>
          <w:b/>
          <w:u w:val="single"/>
        </w:rPr>
        <w:t xml:space="preserve">Health Net </w:t>
      </w:r>
      <w:r>
        <w:rPr>
          <w:b/>
          <w:u w:val="single"/>
        </w:rPr>
        <w:t xml:space="preserve">will not </w:t>
      </w:r>
      <w:r w:rsidRPr="00F86A3A">
        <w:rPr>
          <w:b/>
          <w:u w:val="single"/>
        </w:rPr>
        <w:t xml:space="preserve">disclose </w:t>
      </w:r>
      <w:r>
        <w:rPr>
          <w:b/>
          <w:u w:val="single"/>
        </w:rPr>
        <w:t xml:space="preserve">medical </w:t>
      </w:r>
      <w:r w:rsidR="00CA1936">
        <w:rPr>
          <w:b/>
          <w:u w:val="single"/>
        </w:rPr>
        <w:t>or pharmacy contractual rate information</w:t>
      </w:r>
      <w:r w:rsidR="002F793F">
        <w:rPr>
          <w:b/>
          <w:u w:val="single"/>
        </w:rPr>
        <w:t>,</w:t>
      </w:r>
      <w:r w:rsidR="005447E1">
        <w:rPr>
          <w:b/>
          <w:u w:val="single"/>
        </w:rPr>
        <w:t xml:space="preserve"> including but not limited to </w:t>
      </w:r>
      <w:r w:rsidR="007675C0">
        <w:rPr>
          <w:b/>
          <w:u w:val="single"/>
        </w:rPr>
        <w:t xml:space="preserve">claim </w:t>
      </w:r>
      <w:r w:rsidR="005447E1">
        <w:rPr>
          <w:b/>
          <w:u w:val="single"/>
        </w:rPr>
        <w:t>remittance advice,</w:t>
      </w:r>
      <w:r>
        <w:rPr>
          <w:b/>
          <w:u w:val="single"/>
        </w:rPr>
        <w:t xml:space="preserve">  </w:t>
      </w:r>
      <w:r w:rsidRPr="00F86A3A">
        <w:rPr>
          <w:b/>
          <w:u w:val="single"/>
        </w:rPr>
        <w:t>billed or paid amounts.</w:t>
      </w:r>
      <w:r w:rsidR="00A372F2" w:rsidRPr="00A372F2">
        <w:rPr>
          <w:b/>
          <w:u w:val="single"/>
        </w:rPr>
        <w:t xml:space="preserve"> </w:t>
      </w:r>
      <w:r w:rsidR="00A372F2">
        <w:rPr>
          <w:b/>
          <w:u w:val="single"/>
        </w:rPr>
        <w:t>Health Net will not disclose information regarding drug and alcohol abuse treatment</w:t>
      </w:r>
      <w:r w:rsidR="005864B4">
        <w:rPr>
          <w:b/>
          <w:u w:val="single"/>
        </w:rPr>
        <w:t>,</w:t>
      </w:r>
      <w:r w:rsidR="00A372F2">
        <w:rPr>
          <w:b/>
          <w:u w:val="single"/>
        </w:rPr>
        <w:t xml:space="preserve"> </w:t>
      </w:r>
      <w:r w:rsidR="00F712D0">
        <w:rPr>
          <w:b/>
          <w:u w:val="single"/>
        </w:rPr>
        <w:t xml:space="preserve">inpatient </w:t>
      </w:r>
      <w:r w:rsidR="005D4BBE">
        <w:rPr>
          <w:b/>
          <w:u w:val="single"/>
        </w:rPr>
        <w:t xml:space="preserve">or outpatient </w:t>
      </w:r>
      <w:r w:rsidR="00F712D0">
        <w:rPr>
          <w:b/>
          <w:u w:val="single"/>
        </w:rPr>
        <w:t xml:space="preserve">psychotherapy </w:t>
      </w:r>
      <w:r w:rsidR="00263E68">
        <w:rPr>
          <w:b/>
          <w:u w:val="single"/>
        </w:rPr>
        <w:t xml:space="preserve">or psychotherapist </w:t>
      </w:r>
      <w:r w:rsidR="00F712D0">
        <w:rPr>
          <w:b/>
          <w:u w:val="single"/>
        </w:rPr>
        <w:t>treatment</w:t>
      </w:r>
      <w:r w:rsidR="00344A5F">
        <w:rPr>
          <w:b/>
          <w:u w:val="single"/>
        </w:rPr>
        <w:t xml:space="preserve">, </w:t>
      </w:r>
      <w:r w:rsidR="00A372F2">
        <w:rPr>
          <w:b/>
          <w:u w:val="single"/>
        </w:rPr>
        <w:t>psychotherapy notes</w:t>
      </w:r>
      <w:r w:rsidR="00604F1B">
        <w:rPr>
          <w:b/>
          <w:u w:val="single"/>
        </w:rPr>
        <w:t xml:space="preserve"> without an individual authorization. In addition, Health Net will not disclose </w:t>
      </w:r>
      <w:r w:rsidR="00344A5F">
        <w:rPr>
          <w:b/>
          <w:u w:val="single"/>
        </w:rPr>
        <w:t xml:space="preserve"> HIV/Aids testing or treatment</w:t>
      </w:r>
      <w:r w:rsidR="00604F1B">
        <w:rPr>
          <w:b/>
          <w:u w:val="single"/>
        </w:rPr>
        <w:t xml:space="preserve"> without an individual authorization</w:t>
      </w:r>
      <w:r w:rsidR="00A372F2">
        <w:rPr>
          <w:b/>
          <w:u w:val="single"/>
        </w:rPr>
        <w:t>.</w:t>
      </w:r>
      <w:r>
        <w:rPr>
          <w:b/>
          <w:u w:val="single"/>
        </w:rPr>
        <w:t xml:space="preserve"> </w:t>
      </w:r>
    </w:p>
    <w:p w:rsidR="005864B4" w:rsidRPr="005864B4" w:rsidRDefault="005864B4" w:rsidP="005864B4">
      <w:pPr>
        <w:autoSpaceDE w:val="0"/>
        <w:autoSpaceDN w:val="0"/>
        <w:adjustRightInd w:val="0"/>
        <w:ind w:left="1080"/>
        <w:rPr>
          <w:bCs/>
          <w:color w:val="000000"/>
        </w:rPr>
      </w:pPr>
    </w:p>
    <w:p w:rsidR="00085CAC" w:rsidRPr="00216247" w:rsidRDefault="00085CAC" w:rsidP="00085CAC">
      <w:pPr>
        <w:numPr>
          <w:ilvl w:val="0"/>
          <w:numId w:val="10"/>
        </w:numPr>
        <w:autoSpaceDE w:val="0"/>
        <w:autoSpaceDN w:val="0"/>
        <w:adjustRightInd w:val="0"/>
        <w:rPr>
          <w:bCs/>
          <w:color w:val="000000"/>
        </w:rPr>
      </w:pPr>
      <w:r w:rsidRPr="00216247">
        <w:rPr>
          <w:bCs/>
          <w:color w:val="000000"/>
        </w:rPr>
        <w:t xml:space="preserve">The </w:t>
      </w:r>
      <w:r w:rsidR="0078567D" w:rsidRPr="00216247">
        <w:rPr>
          <w:bCs/>
          <w:color w:val="000000"/>
        </w:rPr>
        <w:t xml:space="preserve">completed </w:t>
      </w:r>
      <w:r w:rsidRPr="00216247">
        <w:rPr>
          <w:bCs/>
          <w:color w:val="000000"/>
        </w:rPr>
        <w:t xml:space="preserve">Directive must be </w:t>
      </w:r>
      <w:r w:rsidR="0078567D" w:rsidRPr="00216247">
        <w:rPr>
          <w:bCs/>
          <w:color w:val="000000"/>
        </w:rPr>
        <w:t xml:space="preserve">sent to the </w:t>
      </w:r>
      <w:r w:rsidRPr="00216247">
        <w:rPr>
          <w:bCs/>
          <w:color w:val="000000"/>
        </w:rPr>
        <w:t xml:space="preserve">Health Net, Inc. Privacy Office </w:t>
      </w:r>
      <w:r w:rsidR="0078567D" w:rsidRPr="00216247">
        <w:rPr>
          <w:bCs/>
          <w:color w:val="000000"/>
        </w:rPr>
        <w:t xml:space="preserve">to review </w:t>
      </w:r>
      <w:r w:rsidR="00FE18D3" w:rsidRPr="00216247">
        <w:rPr>
          <w:bCs/>
          <w:color w:val="000000"/>
        </w:rPr>
        <w:t>for completeness</w:t>
      </w:r>
      <w:r w:rsidRPr="00216247">
        <w:rPr>
          <w:bCs/>
          <w:color w:val="000000"/>
        </w:rPr>
        <w:t xml:space="preserve"> before Health Net, Inc. is permitted to disclose the requested data. </w:t>
      </w:r>
      <w:r w:rsidR="0007735E" w:rsidRPr="00C17416">
        <w:rPr>
          <w:b/>
          <w:bCs/>
          <w:color w:val="000000"/>
        </w:rPr>
        <w:t>However, i</w:t>
      </w:r>
      <w:r w:rsidR="0007735E" w:rsidRPr="00C17416">
        <w:rPr>
          <w:b/>
          <w:color w:val="000000"/>
        </w:rPr>
        <w:t xml:space="preserve">f the disclosure is limited to </w:t>
      </w:r>
      <w:r w:rsidR="005864B4">
        <w:rPr>
          <w:b/>
          <w:color w:val="000000"/>
        </w:rPr>
        <w:t xml:space="preserve">providing </w:t>
      </w:r>
      <w:r w:rsidR="004F062C">
        <w:rPr>
          <w:b/>
          <w:color w:val="000000"/>
        </w:rPr>
        <w:t xml:space="preserve">minimally necessary </w:t>
      </w:r>
      <w:r w:rsidR="008E6FDC">
        <w:rPr>
          <w:b/>
          <w:color w:val="000000"/>
        </w:rPr>
        <w:t xml:space="preserve">data for enrollment, disenrollment, eligibility, </w:t>
      </w:r>
      <w:r w:rsidR="0007735E" w:rsidRPr="00C17416">
        <w:rPr>
          <w:b/>
          <w:color w:val="000000"/>
        </w:rPr>
        <w:t>member ID</w:t>
      </w:r>
      <w:r w:rsidR="005864B4">
        <w:rPr>
          <w:b/>
          <w:color w:val="000000"/>
        </w:rPr>
        <w:t>s</w:t>
      </w:r>
      <w:r w:rsidR="0007735E" w:rsidRPr="00C17416">
        <w:rPr>
          <w:b/>
          <w:color w:val="000000"/>
        </w:rPr>
        <w:t xml:space="preserve"> to General Agents and/or Brokers to facilitate installment, </w:t>
      </w:r>
      <w:r w:rsidR="00ED1009">
        <w:rPr>
          <w:b/>
          <w:color w:val="000000"/>
        </w:rPr>
        <w:t xml:space="preserve">data </w:t>
      </w:r>
      <w:r w:rsidR="0007735E" w:rsidRPr="00C17416">
        <w:rPr>
          <w:b/>
          <w:color w:val="000000"/>
        </w:rPr>
        <w:t xml:space="preserve"> can be disclosed once </w:t>
      </w:r>
      <w:r w:rsidR="005864B4">
        <w:rPr>
          <w:b/>
          <w:color w:val="000000"/>
        </w:rPr>
        <w:t xml:space="preserve">the form has been </w:t>
      </w:r>
      <w:r w:rsidR="0007735E" w:rsidRPr="00C17416">
        <w:rPr>
          <w:b/>
          <w:color w:val="000000"/>
        </w:rPr>
        <w:t>completed and submitted</w:t>
      </w:r>
      <w:r w:rsidR="005864B4">
        <w:rPr>
          <w:b/>
          <w:color w:val="000000"/>
        </w:rPr>
        <w:t xml:space="preserve">, without waiting for </w:t>
      </w:r>
      <w:r w:rsidR="0007735E" w:rsidRPr="00C17416">
        <w:rPr>
          <w:b/>
          <w:color w:val="000000"/>
        </w:rPr>
        <w:t>approval.</w:t>
      </w:r>
      <w:r w:rsidRPr="00216247">
        <w:rPr>
          <w:bCs/>
          <w:i/>
          <w:color w:val="000000"/>
        </w:rPr>
        <w:t xml:space="preserve"> </w:t>
      </w:r>
      <w:r w:rsidRPr="00216247">
        <w:rPr>
          <w:bCs/>
          <w:i/>
          <w:color w:val="000000"/>
        </w:rPr>
        <w:br/>
      </w:r>
    </w:p>
    <w:p w:rsidR="00085CAC" w:rsidRPr="005864B4" w:rsidRDefault="008C290E" w:rsidP="00085CAC">
      <w:pPr>
        <w:numPr>
          <w:ilvl w:val="0"/>
          <w:numId w:val="10"/>
        </w:numPr>
        <w:autoSpaceDE w:val="0"/>
        <w:autoSpaceDN w:val="0"/>
        <w:adjustRightInd w:val="0"/>
        <w:rPr>
          <w:bCs/>
          <w:color w:val="000000"/>
          <w:u w:val="single"/>
        </w:rPr>
      </w:pPr>
      <w:r w:rsidRPr="005864B4">
        <w:rPr>
          <w:bCs/>
          <w:color w:val="000000"/>
        </w:rPr>
        <w:t>D</w:t>
      </w:r>
      <w:r w:rsidR="00085CAC" w:rsidRPr="005864B4">
        <w:rPr>
          <w:bCs/>
          <w:color w:val="000000"/>
        </w:rPr>
        <w:t xml:space="preserve">isclosure of PHI </w:t>
      </w:r>
      <w:r w:rsidRPr="005864B4">
        <w:rPr>
          <w:bCs/>
          <w:color w:val="000000"/>
        </w:rPr>
        <w:t>must be</w:t>
      </w:r>
      <w:r w:rsidR="00085CAC" w:rsidRPr="005864B4">
        <w:rPr>
          <w:bCs/>
          <w:color w:val="000000"/>
        </w:rPr>
        <w:t xml:space="preserve"> consistent with Health Net Information Security policy</w:t>
      </w:r>
      <w:r w:rsidR="00A20E53" w:rsidRPr="005864B4">
        <w:rPr>
          <w:bCs/>
          <w:color w:val="000000"/>
        </w:rPr>
        <w:t xml:space="preserve"> (e.g. encrypted)</w:t>
      </w:r>
      <w:r w:rsidR="00085CAC" w:rsidRPr="005864B4">
        <w:rPr>
          <w:bCs/>
          <w:color w:val="000000"/>
        </w:rPr>
        <w:t xml:space="preserve"> if </w:t>
      </w:r>
      <w:r w:rsidR="005864B4">
        <w:rPr>
          <w:bCs/>
          <w:color w:val="000000"/>
        </w:rPr>
        <w:t xml:space="preserve">it </w:t>
      </w:r>
      <w:r w:rsidR="00085CAC" w:rsidRPr="005864B4">
        <w:rPr>
          <w:bCs/>
          <w:color w:val="000000"/>
        </w:rPr>
        <w:t xml:space="preserve">is not being sent via Health Net File Exchange (“HFX”).  </w:t>
      </w:r>
      <w:r w:rsidR="00085CAC" w:rsidRPr="005864B4">
        <w:rPr>
          <w:bCs/>
          <w:color w:val="000000"/>
          <w:u w:val="single"/>
        </w:rPr>
        <w:t xml:space="preserve"> </w:t>
      </w:r>
      <w:r w:rsidR="001E7423" w:rsidRPr="005864B4">
        <w:rPr>
          <w:bCs/>
          <w:color w:val="000000"/>
          <w:u w:val="single"/>
        </w:rPr>
        <w:br/>
      </w:r>
    </w:p>
    <w:p w:rsidR="00085CAC" w:rsidRPr="002214DF" w:rsidRDefault="001E7423" w:rsidP="00085CAC">
      <w:pPr>
        <w:autoSpaceDE w:val="0"/>
        <w:autoSpaceDN w:val="0"/>
        <w:adjustRightInd w:val="0"/>
        <w:ind w:left="720"/>
        <w:rPr>
          <w:rFonts w:ascii="Arial" w:hAnsi="Arial" w:cs="Arial"/>
          <w:color w:val="000000"/>
          <w:sz w:val="22"/>
          <w:szCs w:val="22"/>
        </w:rPr>
      </w:pPr>
      <w:r>
        <w:rPr>
          <w:rFonts w:ascii="Arial" w:hAnsi="Arial" w:cs="Arial"/>
          <w:b/>
          <w:color w:val="000000"/>
          <w:sz w:val="28"/>
          <w:szCs w:val="28"/>
        </w:rPr>
        <w:lastRenderedPageBreak/>
        <w:t>_____________________________________________________________________________</w:t>
      </w:r>
      <w:r>
        <w:rPr>
          <w:rFonts w:ascii="Arial" w:hAnsi="Arial" w:cs="Arial"/>
          <w:b/>
          <w:color w:val="000000"/>
          <w:sz w:val="28"/>
          <w:szCs w:val="28"/>
        </w:rPr>
        <w:br/>
      </w:r>
      <w:r w:rsidR="00085CAC" w:rsidRPr="002214DF">
        <w:rPr>
          <w:rFonts w:ascii="Arial" w:hAnsi="Arial" w:cs="Arial"/>
          <w:b/>
          <w:color w:val="000000"/>
          <w:sz w:val="28"/>
          <w:szCs w:val="28"/>
        </w:rPr>
        <w:t xml:space="preserve"> </w:t>
      </w:r>
    </w:p>
    <w:p w:rsidR="00085CAC" w:rsidRPr="00E7619C" w:rsidRDefault="00085CAC" w:rsidP="001D0EBA">
      <w:pPr>
        <w:shd w:val="clear" w:color="auto" w:fill="FFFFFF"/>
        <w:autoSpaceDE w:val="0"/>
        <w:autoSpaceDN w:val="0"/>
        <w:adjustRightInd w:val="0"/>
        <w:rPr>
          <w:color w:val="000000"/>
        </w:rPr>
      </w:pPr>
      <w:r w:rsidRPr="00C43229">
        <w:rPr>
          <w:color w:val="000000"/>
        </w:rPr>
        <w:t>[</w:t>
      </w:r>
      <w:r w:rsidRPr="00A91F54">
        <w:rPr>
          <w:b/>
          <w:color w:val="000000"/>
        </w:rPr>
        <w:t>Group Health Plan</w:t>
      </w:r>
      <w:r w:rsidRPr="00C43229">
        <w:rPr>
          <w:color w:val="000000"/>
        </w:rPr>
        <w:t>]</w:t>
      </w:r>
      <w:r w:rsidR="00E7619C">
        <w:rPr>
          <w:color w:val="000000"/>
        </w:rPr>
        <w:t xml:space="preserve">  </w:t>
      </w:r>
      <w:permStart w:id="1904885890" w:edGrp="everyone"/>
      <w:permEnd w:id="1904885890"/>
      <w:r w:rsidR="00E7619C">
        <w:rPr>
          <w:color w:val="000000"/>
        </w:rPr>
        <w:t xml:space="preserve"> </w:t>
      </w:r>
      <w:r w:rsidR="00E7619C" w:rsidRPr="00DB7CCF">
        <w:rPr>
          <w:color w:val="000000"/>
        </w:rPr>
        <w:t xml:space="preserve"> </w:t>
      </w:r>
      <w:permStart w:id="1308695281" w:edGrp="everyone"/>
      <w:r w:rsidR="00804172">
        <w:rPr>
          <w:color w:val="000000"/>
        </w:rPr>
        <w:t xml:space="preserve">      </w:t>
      </w:r>
      <w:r w:rsidR="00E7619C">
        <w:rPr>
          <w:color w:val="000000"/>
        </w:rPr>
        <w:t xml:space="preserve">         </w:t>
      </w:r>
      <w:permEnd w:id="1308695281"/>
      <w:r w:rsidR="00E7619C">
        <w:rPr>
          <w:color w:val="000000"/>
        </w:rPr>
        <w:t xml:space="preserve">   </w:t>
      </w:r>
      <w:r w:rsidRPr="001D0EBA">
        <w:rPr>
          <w:color w:val="000000"/>
          <w:shd w:val="clear" w:color="auto" w:fill="FFFFFF"/>
        </w:rPr>
        <w:t>) has purchased or will purchase a group health plan</w:t>
      </w:r>
      <w:r w:rsidR="007046E8" w:rsidRPr="001D0EBA">
        <w:rPr>
          <w:color w:val="000000"/>
          <w:shd w:val="clear" w:color="auto" w:fill="FFFFFF"/>
        </w:rPr>
        <w:t>, HMO</w:t>
      </w:r>
      <w:r w:rsidRPr="001D0EBA">
        <w:rPr>
          <w:color w:val="000000"/>
          <w:shd w:val="clear" w:color="auto" w:fill="FFFFFF"/>
        </w:rPr>
        <w:t xml:space="preserve"> or insurance policy (“Group Policy”) from Health Net, Inc., its affiliates and subsidiaries (“Health Net”). </w:t>
      </w:r>
      <w:r w:rsidR="00FD03CE">
        <w:rPr>
          <w:color w:val="000000"/>
          <w:shd w:val="clear" w:color="auto" w:fill="FFFFFF"/>
        </w:rPr>
        <w:t>GHP</w:t>
      </w:r>
      <w:r w:rsidRPr="001D0EBA">
        <w:rPr>
          <w:color w:val="000000"/>
          <w:shd w:val="clear" w:color="auto" w:fill="FFFFFF"/>
        </w:rPr>
        <w:t xml:space="preserve"> wishes to authorize the disclosure of certain information, including Protected Health Information </w:t>
      </w:r>
      <w:r w:rsidRPr="001D0EBA">
        <w:rPr>
          <w:shd w:val="clear" w:color="auto" w:fill="FFFFFF"/>
        </w:rPr>
        <w:t>as defined at 45 C.F.R. § 160.103,</w:t>
      </w:r>
      <w:r w:rsidRPr="001D0EBA">
        <w:rPr>
          <w:color w:val="000000"/>
          <w:shd w:val="clear" w:color="auto" w:fill="FFFFFF"/>
        </w:rPr>
        <w:t xml:space="preserve"> to </w:t>
      </w:r>
      <w:r w:rsidR="00FD03CE">
        <w:rPr>
          <w:color w:val="000000"/>
          <w:shd w:val="clear" w:color="auto" w:fill="FFFFFF"/>
        </w:rPr>
        <w:t>GHP</w:t>
      </w:r>
      <w:r w:rsidRPr="001D0EBA">
        <w:rPr>
          <w:color w:val="000000"/>
          <w:shd w:val="clear" w:color="auto" w:fill="FFFFFF"/>
        </w:rPr>
        <w:t xml:space="preserve"> or to </w:t>
      </w:r>
      <w:r w:rsidR="00FD03CE">
        <w:rPr>
          <w:color w:val="000000"/>
          <w:shd w:val="clear" w:color="auto" w:fill="FFFFFF"/>
        </w:rPr>
        <w:t>GHP</w:t>
      </w:r>
      <w:r w:rsidRPr="001D0EBA">
        <w:rPr>
          <w:color w:val="000000"/>
          <w:shd w:val="clear" w:color="auto" w:fill="FFFFFF"/>
        </w:rPr>
        <w:t>’s Business Associate (“</w:t>
      </w:r>
      <w:r w:rsidR="00FD03CE">
        <w:rPr>
          <w:color w:val="000000"/>
          <w:shd w:val="clear" w:color="auto" w:fill="FFFFFF"/>
        </w:rPr>
        <w:t>GHP</w:t>
      </w:r>
      <w:r w:rsidRPr="001D0EBA">
        <w:rPr>
          <w:color w:val="000000"/>
          <w:shd w:val="clear" w:color="auto" w:fill="FFFFFF"/>
        </w:rPr>
        <w:t xml:space="preserve"> B</w:t>
      </w:r>
      <w:permStart w:id="116738382" w:edGrp="everyone"/>
      <w:permEnd w:id="116738382"/>
      <w:r w:rsidRPr="001D0EBA">
        <w:rPr>
          <w:color w:val="000000"/>
          <w:shd w:val="clear" w:color="auto" w:fill="FFFFFF"/>
        </w:rPr>
        <w:t xml:space="preserve">usiness Associate”). </w:t>
      </w:r>
      <w:r w:rsidR="005864B4">
        <w:rPr>
          <w:color w:val="000000"/>
          <w:shd w:val="clear" w:color="auto" w:fill="FFFFFF"/>
        </w:rPr>
        <w:t>If</w:t>
      </w:r>
      <w:r w:rsidR="005864B4" w:rsidRPr="001D0EBA">
        <w:rPr>
          <w:color w:val="000000"/>
          <w:shd w:val="clear" w:color="auto" w:fill="FFFFFF"/>
        </w:rPr>
        <w:t xml:space="preserve"> </w:t>
      </w:r>
      <w:r w:rsidR="00FD03CE">
        <w:rPr>
          <w:color w:val="000000"/>
          <w:shd w:val="clear" w:color="auto" w:fill="FFFFFF"/>
        </w:rPr>
        <w:t>GHP</w:t>
      </w:r>
      <w:r w:rsidRPr="001D0EBA">
        <w:rPr>
          <w:color w:val="000000"/>
          <w:shd w:val="clear" w:color="auto" w:fill="FFFFFF"/>
        </w:rPr>
        <w:t xml:space="preserve"> direct</w:t>
      </w:r>
      <w:r w:rsidR="005864B4">
        <w:rPr>
          <w:color w:val="000000"/>
          <w:shd w:val="clear" w:color="auto" w:fill="FFFFFF"/>
        </w:rPr>
        <w:t>s</w:t>
      </w:r>
      <w:r w:rsidRPr="001D0EBA">
        <w:rPr>
          <w:color w:val="000000"/>
          <w:shd w:val="clear" w:color="auto" w:fill="FFFFFF"/>
        </w:rPr>
        <w:t xml:space="preserve"> the disclosure of PHI to </w:t>
      </w:r>
      <w:r w:rsidR="00FD03CE">
        <w:rPr>
          <w:color w:val="000000"/>
          <w:shd w:val="clear" w:color="auto" w:fill="FFFFFF"/>
        </w:rPr>
        <w:t>GHP</w:t>
      </w:r>
      <w:r w:rsidRPr="001D0EBA">
        <w:rPr>
          <w:color w:val="000000"/>
          <w:shd w:val="clear" w:color="auto" w:fill="FFFFFF"/>
        </w:rPr>
        <w:t xml:space="preserve"> Business Associate, </w:t>
      </w:r>
      <w:r w:rsidR="00FD03CE">
        <w:rPr>
          <w:shd w:val="clear" w:color="auto" w:fill="FFFFFF"/>
        </w:rPr>
        <w:t>GHP</w:t>
      </w:r>
      <w:r w:rsidRPr="001D0EBA">
        <w:rPr>
          <w:shd w:val="clear" w:color="auto" w:fill="FFFFFF"/>
        </w:rPr>
        <w:t xml:space="preserve"> hereby certifies that it has a Business Associate Agreement (“BAA”) in place with </w:t>
      </w:r>
      <w:r w:rsidR="00FD03CE">
        <w:rPr>
          <w:shd w:val="clear" w:color="auto" w:fill="FFFFFF"/>
        </w:rPr>
        <w:t>GHP</w:t>
      </w:r>
      <w:r w:rsidRPr="001D0EBA">
        <w:rPr>
          <w:shd w:val="clear" w:color="auto" w:fill="FFFFFF"/>
        </w:rPr>
        <w:t xml:space="preserve"> Business Associate that is HIPAA and HITECH</w:t>
      </w:r>
      <w:r w:rsidR="008114B3">
        <w:rPr>
          <w:shd w:val="clear" w:color="auto" w:fill="FFFFFF"/>
        </w:rPr>
        <w:t xml:space="preserve"> Act</w:t>
      </w:r>
      <w:r w:rsidR="005551FC">
        <w:rPr>
          <w:shd w:val="clear" w:color="auto" w:fill="FFFFFF"/>
        </w:rPr>
        <w:t xml:space="preserve"> and Omnibus</w:t>
      </w:r>
      <w:r w:rsidRPr="001D0EBA">
        <w:rPr>
          <w:shd w:val="clear" w:color="auto" w:fill="FFFFFF"/>
        </w:rPr>
        <w:t xml:space="preserve"> </w:t>
      </w:r>
      <w:r w:rsidR="00E65371">
        <w:rPr>
          <w:shd w:val="clear" w:color="auto" w:fill="FFFFFF"/>
        </w:rPr>
        <w:t xml:space="preserve">Rule </w:t>
      </w:r>
      <w:r w:rsidRPr="001D0EBA">
        <w:rPr>
          <w:shd w:val="clear" w:color="auto" w:fill="FFFFFF"/>
        </w:rPr>
        <w:t xml:space="preserve">compliant. </w:t>
      </w:r>
      <w:r w:rsidRPr="001D0EBA">
        <w:rPr>
          <w:bCs/>
          <w:shd w:val="clear" w:color="auto" w:fill="FFFFFF"/>
        </w:rPr>
        <w:t>HIPAA</w:t>
      </w:r>
      <w:r w:rsidRPr="001D0EBA">
        <w:rPr>
          <w:b/>
          <w:bCs/>
          <w:shd w:val="clear" w:color="auto" w:fill="FFFFFF"/>
        </w:rPr>
        <w:t xml:space="preserve"> </w:t>
      </w:r>
      <w:r w:rsidRPr="001D0EBA">
        <w:rPr>
          <w:shd w:val="clear" w:color="auto" w:fill="FFFFFF"/>
        </w:rPr>
        <w:t xml:space="preserve">means the Health Insurance Portability and Accountability Act of 1996, Public Law 104-91, as amended and related HIPAA regulations (45 C.F.R. Parts 160-164). </w:t>
      </w:r>
      <w:r w:rsidR="00FD03CE">
        <w:rPr>
          <w:shd w:val="clear" w:color="auto" w:fill="FFFFFF"/>
        </w:rPr>
        <w:t>GHP</w:t>
      </w:r>
      <w:r w:rsidRPr="001D0EBA">
        <w:rPr>
          <w:shd w:val="clear" w:color="auto" w:fill="FFFFFF"/>
        </w:rPr>
        <w:t xml:space="preserve"> directs and authorizes Health Net, Inc. to disclose PHI to </w:t>
      </w:r>
      <w:r w:rsidR="00FD03CE">
        <w:rPr>
          <w:shd w:val="clear" w:color="auto" w:fill="FFFFFF"/>
        </w:rPr>
        <w:t>GHP</w:t>
      </w:r>
      <w:r w:rsidRPr="001D0EBA">
        <w:rPr>
          <w:shd w:val="clear" w:color="auto" w:fill="FFFFFF"/>
        </w:rPr>
        <w:t xml:space="preserve"> and/or </w:t>
      </w:r>
      <w:r w:rsidR="00FD03CE">
        <w:rPr>
          <w:shd w:val="clear" w:color="auto" w:fill="FFFFFF"/>
        </w:rPr>
        <w:t>GHP</w:t>
      </w:r>
      <w:r w:rsidRPr="001D0EBA">
        <w:rPr>
          <w:shd w:val="clear" w:color="auto" w:fill="FFFFFF"/>
        </w:rPr>
        <w:t xml:space="preserve"> Business Associate for the purpose(s) described below: </w:t>
      </w:r>
      <w:r w:rsidRPr="001D0EBA">
        <w:rPr>
          <w:b/>
          <w:shd w:val="clear" w:color="auto" w:fill="FFFFFF"/>
        </w:rPr>
        <w:t>(Select all that apply)</w:t>
      </w:r>
    </w:p>
    <w:p w:rsidR="00085CAC" w:rsidRPr="00C43229" w:rsidRDefault="00085CAC" w:rsidP="001D0EBA">
      <w:pPr>
        <w:pStyle w:val="PlainText"/>
        <w:shd w:val="clear" w:color="auto" w:fill="FFFFFF"/>
        <w:jc w:val="both"/>
        <w:rPr>
          <w:rFonts w:ascii="Times New Roman" w:hAnsi="Times New Roman"/>
          <w:sz w:val="24"/>
          <w:szCs w:val="24"/>
        </w:rPr>
      </w:pPr>
    </w:p>
    <w:p w:rsidR="00EC13B9" w:rsidRPr="002B2FD4" w:rsidRDefault="00085CAC" w:rsidP="00EC13B9">
      <w:pPr>
        <w:pStyle w:val="PlainText"/>
        <w:ind w:left="720"/>
        <w:jc w:val="both"/>
        <w:rPr>
          <w:rFonts w:ascii="Times New Roman" w:hAnsi="Times New Roman"/>
          <w:bCs/>
          <w:lang w:eastAsia="x-none"/>
        </w:rPr>
      </w:pPr>
      <w:r w:rsidRPr="003C6909">
        <w:rPr>
          <w:rFonts w:ascii="Times New Roman" w:hAnsi="Times New Roman"/>
          <w:b/>
          <w:sz w:val="24"/>
          <w:szCs w:val="24"/>
          <w:lang w:eastAsia="x-none"/>
        </w:rPr>
        <w:t>A</w:t>
      </w:r>
      <w:r w:rsidRPr="003C6909">
        <w:rPr>
          <w:rFonts w:ascii="Times New Roman" w:hAnsi="Times New Roman"/>
          <w:b/>
          <w:sz w:val="24"/>
          <w:szCs w:val="24"/>
        </w:rPr>
        <w:t xml:space="preserve">. </w:t>
      </w:r>
      <w:r w:rsidR="00EC13B9" w:rsidRPr="003C6909">
        <w:rPr>
          <w:rFonts w:ascii="Times New Roman" w:hAnsi="Times New Roman"/>
          <w:b/>
        </w:rPr>
        <w:fldChar w:fldCharType="begin">
          <w:ffData>
            <w:name w:val="Check15"/>
            <w:enabled/>
            <w:calcOnExit w:val="0"/>
            <w:checkBox>
              <w:sizeAuto/>
              <w:default w:val="0"/>
            </w:checkBox>
          </w:ffData>
        </w:fldChar>
      </w:r>
      <w:r w:rsidR="00EC13B9" w:rsidRPr="003C6909">
        <w:rPr>
          <w:rFonts w:ascii="Times New Roman" w:hAnsi="Times New Roman"/>
          <w:b/>
        </w:rPr>
        <w:instrText xml:space="preserve"> FORMCHECKBOX </w:instrText>
      </w:r>
      <w:r w:rsidR="00EC13B9" w:rsidRPr="003C6909">
        <w:rPr>
          <w:rFonts w:ascii="Times New Roman" w:hAnsi="Times New Roman"/>
          <w:b/>
        </w:rPr>
      </w:r>
      <w:r w:rsidR="00EC13B9" w:rsidRPr="003C6909">
        <w:rPr>
          <w:rFonts w:ascii="Times New Roman" w:hAnsi="Times New Roman"/>
          <w:b/>
        </w:rPr>
        <w:fldChar w:fldCharType="end"/>
      </w:r>
      <w:r w:rsidR="00EC13B9" w:rsidRPr="003C6909">
        <w:rPr>
          <w:rFonts w:ascii="Times New Roman" w:hAnsi="Times New Roman"/>
          <w:b/>
        </w:rPr>
        <w:t xml:space="preserve"> </w:t>
      </w:r>
      <w:r w:rsidR="00EC13B9" w:rsidRPr="00343805">
        <w:rPr>
          <w:rFonts w:ascii="Times New Roman" w:hAnsi="Times New Roman"/>
          <w:b/>
          <w:sz w:val="24"/>
          <w:szCs w:val="24"/>
        </w:rPr>
        <w:t xml:space="preserve">Disclose PHI </w:t>
      </w:r>
      <w:r w:rsidR="00710554" w:rsidRPr="00343805">
        <w:rPr>
          <w:rFonts w:ascii="Times New Roman" w:hAnsi="Times New Roman"/>
          <w:b/>
          <w:sz w:val="24"/>
          <w:szCs w:val="24"/>
          <w:lang w:eastAsia="x-none"/>
        </w:rPr>
        <w:t xml:space="preserve">to the </w:t>
      </w:r>
      <w:r w:rsidR="00FD03CE">
        <w:rPr>
          <w:rFonts w:ascii="Times New Roman" w:hAnsi="Times New Roman"/>
          <w:b/>
          <w:sz w:val="24"/>
          <w:szCs w:val="24"/>
          <w:lang w:eastAsia="x-none"/>
        </w:rPr>
        <w:t>GHP</w:t>
      </w:r>
      <w:r w:rsidR="00710554" w:rsidRPr="00343805">
        <w:rPr>
          <w:rFonts w:ascii="Times New Roman" w:hAnsi="Times New Roman"/>
          <w:b/>
          <w:sz w:val="24"/>
          <w:szCs w:val="24"/>
          <w:lang w:eastAsia="x-none"/>
        </w:rPr>
        <w:t xml:space="preserve"> for </w:t>
      </w:r>
      <w:r w:rsidR="00710554" w:rsidRPr="00343805">
        <w:rPr>
          <w:rFonts w:ascii="Times New Roman" w:hAnsi="Times New Roman"/>
          <w:b/>
          <w:sz w:val="24"/>
          <w:szCs w:val="24"/>
          <w:u w:val="single"/>
          <w:lang w:eastAsia="x-none"/>
        </w:rPr>
        <w:t>Group Health Plan</w:t>
      </w:r>
      <w:r w:rsidR="00EC13B9" w:rsidRPr="00343805">
        <w:rPr>
          <w:rFonts w:ascii="Times New Roman" w:hAnsi="Times New Roman"/>
          <w:b/>
          <w:sz w:val="24"/>
          <w:szCs w:val="24"/>
        </w:rPr>
        <w:t xml:space="preserve"> purposes</w:t>
      </w:r>
      <w:r w:rsidR="005125A7" w:rsidRPr="003C6909">
        <w:rPr>
          <w:rFonts w:ascii="Times New Roman" w:hAnsi="Times New Roman"/>
          <w:b/>
          <w:lang w:eastAsia="x-none"/>
        </w:rPr>
        <w:t xml:space="preserve"> (e.g. </w:t>
      </w:r>
      <w:r w:rsidR="00343805">
        <w:rPr>
          <w:rFonts w:ascii="Times New Roman" w:hAnsi="Times New Roman"/>
          <w:b/>
          <w:lang w:eastAsia="x-none"/>
        </w:rPr>
        <w:t xml:space="preserve">Cost Transparency, Quality Activities, </w:t>
      </w:r>
      <w:r w:rsidR="005125A7" w:rsidRPr="003C6909">
        <w:rPr>
          <w:rFonts w:ascii="Times New Roman" w:hAnsi="Times New Roman"/>
          <w:b/>
          <w:lang w:eastAsia="x-none"/>
        </w:rPr>
        <w:t xml:space="preserve">Auditing, </w:t>
      </w:r>
      <w:r w:rsidR="006207A3">
        <w:rPr>
          <w:rFonts w:ascii="Times New Roman" w:hAnsi="Times New Roman"/>
          <w:b/>
          <w:lang w:eastAsia="x-none"/>
        </w:rPr>
        <w:t>and Data</w:t>
      </w:r>
      <w:r w:rsidR="00710554">
        <w:rPr>
          <w:rFonts w:ascii="Times New Roman" w:hAnsi="Times New Roman"/>
          <w:b/>
          <w:lang w:eastAsia="x-none"/>
        </w:rPr>
        <w:t xml:space="preserve"> Analytics</w:t>
      </w:r>
      <w:r w:rsidR="005125A7" w:rsidRPr="003C6909">
        <w:rPr>
          <w:rFonts w:ascii="Times New Roman" w:hAnsi="Times New Roman"/>
          <w:b/>
          <w:lang w:eastAsia="x-none"/>
        </w:rPr>
        <w:t>)</w:t>
      </w:r>
      <w:r w:rsidR="00EC13B9" w:rsidRPr="003C6909">
        <w:rPr>
          <w:rFonts w:ascii="Times New Roman" w:hAnsi="Times New Roman"/>
          <w:b/>
        </w:rPr>
        <w:t>.</w:t>
      </w:r>
      <w:r w:rsidR="00EC13B9" w:rsidRPr="003C6909">
        <w:rPr>
          <w:rFonts w:ascii="Times New Roman" w:hAnsi="Times New Roman"/>
          <w:bCs/>
        </w:rPr>
        <w:t xml:space="preserve">  </w:t>
      </w:r>
      <w:r w:rsidR="002B2FD4">
        <w:rPr>
          <w:rFonts w:ascii="Times New Roman" w:hAnsi="Times New Roman"/>
          <w:bCs/>
          <w:lang w:eastAsia="x-none"/>
        </w:rPr>
        <w:t>Specify the purpose</w:t>
      </w:r>
      <w:r w:rsidR="00DA4A5F">
        <w:rPr>
          <w:rFonts w:ascii="Times New Roman" w:hAnsi="Times New Roman"/>
          <w:bCs/>
          <w:lang w:eastAsia="x-none"/>
        </w:rPr>
        <w:t>(s)</w:t>
      </w:r>
      <w:r w:rsidR="002B2FD4">
        <w:rPr>
          <w:rFonts w:ascii="Times New Roman" w:hAnsi="Times New Roman"/>
          <w:bCs/>
          <w:lang w:eastAsia="x-none"/>
        </w:rPr>
        <w:t xml:space="preserve"> of the disclosure and the specific data elements required for this/these purpose(s) in Schedule “A” </w:t>
      </w:r>
    </w:p>
    <w:p w:rsidR="00EC13B9" w:rsidRPr="003C6909" w:rsidRDefault="00EC13B9" w:rsidP="00EC13B9">
      <w:pPr>
        <w:ind w:left="720"/>
        <w:jc w:val="both"/>
        <w:rPr>
          <w:bCs/>
          <w:lang w:val="x-none" w:eastAsia="x-none"/>
        </w:rPr>
      </w:pPr>
    </w:p>
    <w:p w:rsidR="00EC13B9" w:rsidRPr="003C6909" w:rsidRDefault="00EC13B9" w:rsidP="00EC13B9">
      <w:pPr>
        <w:numPr>
          <w:ilvl w:val="0"/>
          <w:numId w:val="5"/>
        </w:numPr>
        <w:jc w:val="both"/>
        <w:rPr>
          <w:bCs/>
          <w:lang w:val="x-none" w:eastAsia="x-none"/>
        </w:rPr>
      </w:pPr>
      <w:r w:rsidRPr="003C6909">
        <w:rPr>
          <w:b/>
          <w:lang w:val="x-none" w:eastAsia="x-none"/>
        </w:rPr>
        <w:fldChar w:fldCharType="begin">
          <w:ffData>
            <w:name w:val="Check15"/>
            <w:enabled/>
            <w:calcOnExit w:val="0"/>
            <w:checkBox>
              <w:sizeAuto/>
              <w:default w:val="0"/>
            </w:checkBox>
          </w:ffData>
        </w:fldChar>
      </w:r>
      <w:r w:rsidRPr="003C6909">
        <w:rPr>
          <w:b/>
          <w:lang w:val="x-none" w:eastAsia="x-none"/>
        </w:rPr>
        <w:instrText xml:space="preserve"> FORMCHECKBOX </w:instrText>
      </w:r>
      <w:r w:rsidRPr="003C6909">
        <w:rPr>
          <w:b/>
          <w:lang w:val="x-none" w:eastAsia="x-none"/>
        </w:rPr>
      </w:r>
      <w:r w:rsidRPr="003C6909">
        <w:rPr>
          <w:b/>
          <w:lang w:val="x-none" w:eastAsia="x-none"/>
        </w:rPr>
        <w:fldChar w:fldCharType="end"/>
      </w:r>
      <w:r w:rsidRPr="003C6909">
        <w:rPr>
          <w:b/>
          <w:lang w:val="x-none" w:eastAsia="x-none"/>
        </w:rPr>
        <w:t xml:space="preserve"> </w:t>
      </w:r>
      <w:r w:rsidR="00FD03CE">
        <w:rPr>
          <w:b/>
          <w:lang w:val="x-none" w:eastAsia="x-none"/>
        </w:rPr>
        <w:t>GHP</w:t>
      </w:r>
      <w:r w:rsidRPr="003C6909">
        <w:rPr>
          <w:b/>
          <w:lang w:val="x-none" w:eastAsia="x-none"/>
        </w:rPr>
        <w:t xml:space="preserve"> Business Associate</w:t>
      </w:r>
    </w:p>
    <w:p w:rsidR="00EC13B9" w:rsidRPr="003C6909" w:rsidRDefault="00085CAC" w:rsidP="00085CAC">
      <w:pPr>
        <w:pStyle w:val="PlainText"/>
        <w:ind w:left="720"/>
        <w:jc w:val="both"/>
        <w:rPr>
          <w:rFonts w:ascii="Times New Roman" w:hAnsi="Times New Roman"/>
          <w:b/>
          <w:sz w:val="24"/>
          <w:szCs w:val="24"/>
          <w:lang w:eastAsia="x-none"/>
        </w:rPr>
      </w:pPr>
      <w:r w:rsidRPr="003C6909">
        <w:rPr>
          <w:rFonts w:ascii="Times New Roman" w:hAnsi="Times New Roman"/>
          <w:b/>
          <w:sz w:val="24"/>
          <w:szCs w:val="24"/>
        </w:rPr>
        <w:t xml:space="preserve">  </w:t>
      </w:r>
    </w:p>
    <w:p w:rsidR="00EC13B9" w:rsidRDefault="00EC13B9" w:rsidP="00085CAC">
      <w:pPr>
        <w:pStyle w:val="PlainText"/>
        <w:ind w:left="720"/>
        <w:jc w:val="both"/>
        <w:rPr>
          <w:rFonts w:ascii="Times New Roman" w:hAnsi="Times New Roman"/>
          <w:b/>
          <w:sz w:val="24"/>
          <w:szCs w:val="24"/>
          <w:lang w:eastAsia="x-none"/>
        </w:rPr>
      </w:pPr>
    </w:p>
    <w:p w:rsidR="00085CAC" w:rsidRPr="00C43229" w:rsidRDefault="00EC13B9" w:rsidP="00085CAC">
      <w:pPr>
        <w:pStyle w:val="PlainText"/>
        <w:ind w:left="720"/>
        <w:jc w:val="both"/>
        <w:rPr>
          <w:rFonts w:ascii="Times New Roman" w:hAnsi="Times New Roman"/>
          <w:b/>
          <w:sz w:val="24"/>
          <w:szCs w:val="24"/>
        </w:rPr>
      </w:pPr>
      <w:r>
        <w:rPr>
          <w:rFonts w:ascii="Times New Roman" w:hAnsi="Times New Roman"/>
          <w:b/>
          <w:sz w:val="24"/>
          <w:szCs w:val="24"/>
          <w:lang w:eastAsia="x-none"/>
        </w:rPr>
        <w:t xml:space="preserve">B. </w:t>
      </w:r>
      <w:r w:rsidR="00085CAC" w:rsidRPr="00C43229">
        <w:rPr>
          <w:rFonts w:ascii="Times New Roman" w:hAnsi="Times New Roman"/>
          <w:b/>
          <w:sz w:val="24"/>
          <w:szCs w:val="24"/>
        </w:rPr>
        <w:fldChar w:fldCharType="begin">
          <w:ffData>
            <w:name w:val="Check15"/>
            <w:enabled/>
            <w:calcOnExit w:val="0"/>
            <w:checkBox>
              <w:sizeAuto/>
              <w:default w:val="0"/>
            </w:checkBox>
          </w:ffData>
        </w:fldChar>
      </w:r>
      <w:r w:rsidR="00085CAC" w:rsidRPr="00C43229">
        <w:rPr>
          <w:rFonts w:ascii="Times New Roman" w:hAnsi="Times New Roman"/>
          <w:b/>
          <w:sz w:val="24"/>
          <w:szCs w:val="24"/>
        </w:rPr>
        <w:instrText xml:space="preserve"> FORMCHECKBOX </w:instrText>
      </w:r>
      <w:r w:rsidR="00085CAC" w:rsidRPr="00C43229">
        <w:rPr>
          <w:rFonts w:ascii="Times New Roman" w:hAnsi="Times New Roman"/>
          <w:b/>
          <w:sz w:val="24"/>
          <w:szCs w:val="24"/>
        </w:rPr>
      </w:r>
      <w:r w:rsidR="00085CAC" w:rsidRPr="00C43229">
        <w:rPr>
          <w:rFonts w:ascii="Times New Roman" w:hAnsi="Times New Roman"/>
          <w:b/>
          <w:sz w:val="24"/>
          <w:szCs w:val="24"/>
        </w:rPr>
        <w:fldChar w:fldCharType="end"/>
      </w:r>
      <w:r w:rsidR="00085CAC" w:rsidRPr="00C43229">
        <w:rPr>
          <w:rFonts w:ascii="Times New Roman" w:hAnsi="Times New Roman"/>
          <w:b/>
          <w:sz w:val="24"/>
          <w:szCs w:val="24"/>
        </w:rPr>
        <w:t xml:space="preserve"> Disclose Summary Health Information </w:t>
      </w:r>
      <w:r w:rsidR="00FD5F59">
        <w:rPr>
          <w:rFonts w:ascii="Times New Roman" w:hAnsi="Times New Roman"/>
          <w:b/>
          <w:sz w:val="24"/>
          <w:szCs w:val="24"/>
          <w:lang w:eastAsia="x-none"/>
        </w:rPr>
        <w:t xml:space="preserve">as needed </w:t>
      </w:r>
      <w:r w:rsidR="00085CAC" w:rsidRPr="00C43229">
        <w:rPr>
          <w:rFonts w:ascii="Times New Roman" w:hAnsi="Times New Roman"/>
          <w:b/>
          <w:sz w:val="24"/>
          <w:szCs w:val="24"/>
        </w:rPr>
        <w:t>for the purposes of</w:t>
      </w:r>
      <w:r w:rsidR="00085CAC" w:rsidRPr="00C43229">
        <w:rPr>
          <w:rFonts w:ascii="Times New Roman" w:hAnsi="Times New Roman"/>
          <w:sz w:val="24"/>
          <w:szCs w:val="24"/>
        </w:rPr>
        <w:t xml:space="preserve">: </w:t>
      </w:r>
      <w:r w:rsidR="00085CAC" w:rsidRPr="00C43229">
        <w:rPr>
          <w:rFonts w:ascii="Times New Roman" w:hAnsi="Times New Roman"/>
          <w:b/>
          <w:sz w:val="24"/>
          <w:szCs w:val="24"/>
        </w:rPr>
        <w:t>(A)</w:t>
      </w:r>
      <w:r w:rsidR="00085CAC" w:rsidRPr="00C43229">
        <w:rPr>
          <w:rFonts w:ascii="Times New Roman" w:hAnsi="Times New Roman"/>
          <w:sz w:val="24"/>
          <w:szCs w:val="24"/>
        </w:rPr>
        <w:t xml:space="preserve"> Obtaining premium bids from health plans; or </w:t>
      </w:r>
      <w:r w:rsidR="00085CAC" w:rsidRPr="00C43229">
        <w:rPr>
          <w:rFonts w:ascii="Times New Roman" w:hAnsi="Times New Roman"/>
          <w:b/>
          <w:sz w:val="24"/>
          <w:szCs w:val="24"/>
        </w:rPr>
        <w:t xml:space="preserve">(B) </w:t>
      </w:r>
      <w:r w:rsidR="00085CAC" w:rsidRPr="00C43229">
        <w:rPr>
          <w:rFonts w:ascii="Times New Roman" w:hAnsi="Times New Roman"/>
          <w:sz w:val="24"/>
          <w:szCs w:val="24"/>
        </w:rPr>
        <w:t>modifying, amending or terminating a group health plan.</w:t>
      </w:r>
      <w:r w:rsidR="00085CAC" w:rsidRPr="00C43229">
        <w:rPr>
          <w:rFonts w:ascii="Times New Roman" w:hAnsi="Times New Roman"/>
          <w:b/>
          <w:sz w:val="24"/>
          <w:szCs w:val="24"/>
        </w:rPr>
        <w:t xml:space="preserve"> </w:t>
      </w:r>
      <w:r w:rsidR="00085CAC" w:rsidRPr="00C43229">
        <w:rPr>
          <w:rFonts w:ascii="Times New Roman" w:hAnsi="Times New Roman"/>
          <w:b/>
          <w:sz w:val="24"/>
          <w:szCs w:val="24"/>
          <w:lang w:eastAsia="x-none"/>
        </w:rPr>
        <w:t xml:space="preserve"> </w:t>
      </w:r>
      <w:r w:rsidR="00085CAC" w:rsidRPr="00C43229">
        <w:rPr>
          <w:rFonts w:ascii="Times New Roman" w:hAnsi="Times New Roman"/>
          <w:sz w:val="24"/>
          <w:szCs w:val="24"/>
        </w:rPr>
        <w:t xml:space="preserve">Summary Health Information </w:t>
      </w:r>
      <w:r w:rsidR="00085CAC" w:rsidRPr="00C43229">
        <w:rPr>
          <w:rFonts w:ascii="Times New Roman" w:hAnsi="Times New Roman"/>
          <w:sz w:val="24"/>
          <w:szCs w:val="24"/>
          <w:lang w:eastAsia="x-none"/>
        </w:rPr>
        <w:t xml:space="preserve">is information that (1) </w:t>
      </w:r>
      <w:r w:rsidR="00085CAC" w:rsidRPr="00C43229">
        <w:rPr>
          <w:rFonts w:ascii="Times New Roman" w:hAnsi="Times New Roman"/>
          <w:sz w:val="24"/>
          <w:szCs w:val="24"/>
        </w:rPr>
        <w:t xml:space="preserve">summarizes claims history, claims expenses, or type of claims experienced by individuals for whom </w:t>
      </w:r>
      <w:r w:rsidR="00FD03CE">
        <w:rPr>
          <w:rFonts w:ascii="Times New Roman" w:hAnsi="Times New Roman"/>
          <w:sz w:val="24"/>
          <w:szCs w:val="24"/>
        </w:rPr>
        <w:t>GHP</w:t>
      </w:r>
      <w:r w:rsidR="00085CAC" w:rsidRPr="00C43229">
        <w:rPr>
          <w:rFonts w:ascii="Times New Roman" w:hAnsi="Times New Roman"/>
          <w:sz w:val="24"/>
          <w:szCs w:val="24"/>
        </w:rPr>
        <w:t xml:space="preserve"> has provided health benefits under a group health plan; and (2) </w:t>
      </w:r>
      <w:r w:rsidR="00085CAC" w:rsidRPr="00C43229">
        <w:rPr>
          <w:rFonts w:ascii="Times New Roman" w:hAnsi="Times New Roman"/>
          <w:sz w:val="24"/>
          <w:szCs w:val="24"/>
          <w:lang w:eastAsia="x-none"/>
        </w:rPr>
        <w:t>f</w:t>
      </w:r>
      <w:r w:rsidR="005A6786">
        <w:rPr>
          <w:rFonts w:ascii="Times New Roman" w:hAnsi="Times New Roman"/>
          <w:sz w:val="24"/>
          <w:szCs w:val="24"/>
        </w:rPr>
        <w:t>rom</w:t>
      </w:r>
      <w:r w:rsidR="005A6786">
        <w:rPr>
          <w:rFonts w:ascii="Times New Roman" w:hAnsi="Times New Roman"/>
          <w:sz w:val="24"/>
          <w:szCs w:val="24"/>
          <w:lang w:eastAsia="x-none"/>
        </w:rPr>
        <w:t xml:space="preserve"> </w:t>
      </w:r>
      <w:r w:rsidR="00085CAC" w:rsidRPr="00C43229">
        <w:rPr>
          <w:rFonts w:ascii="Times New Roman" w:hAnsi="Times New Roman"/>
          <w:sz w:val="24"/>
          <w:szCs w:val="24"/>
        </w:rPr>
        <w:t>which the information described at § 164.514(b)(2)(i) has been deleted, except that the geographic information described in §</w:t>
      </w:r>
      <w:r w:rsidR="00085CAC" w:rsidRPr="00C43229">
        <w:rPr>
          <w:rFonts w:ascii="Times New Roman" w:hAnsi="Times New Roman"/>
          <w:sz w:val="24"/>
          <w:szCs w:val="24"/>
          <w:lang w:eastAsia="x-none"/>
        </w:rPr>
        <w:t xml:space="preserve"> </w:t>
      </w:r>
      <w:r w:rsidR="00085CAC" w:rsidRPr="00C43229">
        <w:rPr>
          <w:rFonts w:ascii="Times New Roman" w:hAnsi="Times New Roman"/>
          <w:sz w:val="24"/>
          <w:szCs w:val="24"/>
        </w:rPr>
        <w:t xml:space="preserve">164.514(b)(2)(i)(B) need only be aggregated to the level of a five digit zip code. </w:t>
      </w:r>
      <w:r w:rsidR="00085CAC" w:rsidRPr="00C43229">
        <w:rPr>
          <w:rFonts w:ascii="Times New Roman" w:hAnsi="Times New Roman"/>
          <w:b/>
          <w:sz w:val="24"/>
          <w:szCs w:val="24"/>
        </w:rPr>
        <w:t xml:space="preserve"> </w:t>
      </w:r>
    </w:p>
    <w:p w:rsidR="00085CAC" w:rsidRPr="00C43229" w:rsidRDefault="00085CAC" w:rsidP="00085CAC">
      <w:pPr>
        <w:pStyle w:val="PlainText"/>
        <w:ind w:left="720"/>
        <w:jc w:val="both"/>
        <w:rPr>
          <w:rFonts w:ascii="Times New Roman" w:hAnsi="Times New Roman"/>
          <w:sz w:val="24"/>
          <w:szCs w:val="24"/>
        </w:rPr>
      </w:pPr>
    </w:p>
    <w:p w:rsidR="00085CAC" w:rsidRPr="00C43229" w:rsidRDefault="00085CAC" w:rsidP="00085CAC">
      <w:pPr>
        <w:pStyle w:val="PlainText"/>
        <w:numPr>
          <w:ilvl w:val="0"/>
          <w:numId w:val="6"/>
        </w:numPr>
        <w:jc w:val="both"/>
        <w:rPr>
          <w:rFonts w:ascii="Times New Roman" w:hAnsi="Times New Roman"/>
          <w:sz w:val="24"/>
          <w:szCs w:val="24"/>
        </w:rPr>
      </w:pPr>
      <w:r w:rsidRPr="00C43229">
        <w:rPr>
          <w:rFonts w:ascii="Times New Roman" w:hAnsi="Times New Roman"/>
          <w:b/>
          <w:sz w:val="24"/>
          <w:szCs w:val="24"/>
        </w:rPr>
        <w:fldChar w:fldCharType="begin">
          <w:ffData>
            <w:name w:val="Check15"/>
            <w:enabled/>
            <w:calcOnExit w:val="0"/>
            <w:checkBox>
              <w:sizeAuto/>
              <w:default w:val="0"/>
            </w:checkBox>
          </w:ffData>
        </w:fldChar>
      </w:r>
      <w:r w:rsidRPr="00C43229">
        <w:rPr>
          <w:rFonts w:ascii="Times New Roman" w:hAnsi="Times New Roman"/>
          <w:b/>
          <w:sz w:val="24"/>
          <w:szCs w:val="24"/>
        </w:rPr>
        <w:instrText xml:space="preserve"> FORMCHECKBOX </w:instrText>
      </w:r>
      <w:r w:rsidRPr="00C43229">
        <w:rPr>
          <w:rFonts w:ascii="Times New Roman" w:hAnsi="Times New Roman"/>
          <w:b/>
          <w:sz w:val="24"/>
          <w:szCs w:val="24"/>
        </w:rPr>
      </w:r>
      <w:r w:rsidRPr="00C43229">
        <w:rPr>
          <w:rFonts w:ascii="Times New Roman" w:hAnsi="Times New Roman"/>
          <w:b/>
          <w:sz w:val="24"/>
          <w:szCs w:val="24"/>
        </w:rPr>
        <w:fldChar w:fldCharType="end"/>
      </w:r>
      <w:r w:rsidR="00C9431D" w:rsidRPr="00C43229">
        <w:rPr>
          <w:rFonts w:ascii="Times New Roman" w:hAnsi="Times New Roman"/>
          <w:b/>
          <w:sz w:val="24"/>
          <w:szCs w:val="24"/>
          <w:lang w:eastAsia="x-none"/>
        </w:rPr>
        <w:t xml:space="preserve"> </w:t>
      </w:r>
      <w:r w:rsidR="00FD03CE">
        <w:rPr>
          <w:rFonts w:ascii="Times New Roman" w:hAnsi="Times New Roman"/>
          <w:b/>
          <w:sz w:val="24"/>
          <w:szCs w:val="24"/>
        </w:rPr>
        <w:t>GHP</w:t>
      </w:r>
      <w:r w:rsidRPr="00C43229">
        <w:rPr>
          <w:rFonts w:ascii="Times New Roman" w:hAnsi="Times New Roman"/>
          <w:b/>
          <w:sz w:val="24"/>
          <w:szCs w:val="24"/>
        </w:rPr>
        <w:t xml:space="preserve"> Business Associate</w:t>
      </w:r>
    </w:p>
    <w:p w:rsidR="00C9431D" w:rsidRPr="00C43229" w:rsidRDefault="00085CAC" w:rsidP="00B41FAA">
      <w:pPr>
        <w:pStyle w:val="PlainText"/>
        <w:numPr>
          <w:ilvl w:val="0"/>
          <w:numId w:val="6"/>
        </w:numPr>
        <w:jc w:val="both"/>
        <w:rPr>
          <w:rFonts w:ascii="Times New Roman" w:hAnsi="Times New Roman"/>
          <w:sz w:val="24"/>
          <w:szCs w:val="24"/>
        </w:rPr>
      </w:pPr>
      <w:r w:rsidRPr="00C43229">
        <w:rPr>
          <w:rFonts w:ascii="Times New Roman" w:hAnsi="Times New Roman"/>
          <w:b/>
          <w:sz w:val="24"/>
          <w:szCs w:val="24"/>
        </w:rPr>
        <w:fldChar w:fldCharType="begin">
          <w:ffData>
            <w:name w:val="Check15"/>
            <w:enabled/>
            <w:calcOnExit w:val="0"/>
            <w:checkBox>
              <w:sizeAuto/>
              <w:default w:val="0"/>
            </w:checkBox>
          </w:ffData>
        </w:fldChar>
      </w:r>
      <w:r w:rsidRPr="00C43229">
        <w:rPr>
          <w:rFonts w:ascii="Times New Roman" w:hAnsi="Times New Roman"/>
          <w:b/>
          <w:sz w:val="24"/>
          <w:szCs w:val="24"/>
        </w:rPr>
        <w:instrText xml:space="preserve"> FORMCHECKBOX </w:instrText>
      </w:r>
      <w:r w:rsidRPr="00C43229">
        <w:rPr>
          <w:rFonts w:ascii="Times New Roman" w:hAnsi="Times New Roman"/>
          <w:b/>
          <w:sz w:val="24"/>
          <w:szCs w:val="24"/>
        </w:rPr>
      </w:r>
      <w:r w:rsidRPr="00C43229">
        <w:rPr>
          <w:rFonts w:ascii="Times New Roman" w:hAnsi="Times New Roman"/>
          <w:b/>
          <w:sz w:val="24"/>
          <w:szCs w:val="24"/>
        </w:rPr>
        <w:fldChar w:fldCharType="end"/>
      </w:r>
      <w:r w:rsidRPr="00C43229">
        <w:rPr>
          <w:rFonts w:ascii="Times New Roman" w:hAnsi="Times New Roman"/>
          <w:b/>
          <w:sz w:val="24"/>
          <w:szCs w:val="24"/>
        </w:rPr>
        <w:t xml:space="preserve"> </w:t>
      </w:r>
      <w:r w:rsidR="00FD03CE">
        <w:rPr>
          <w:rFonts w:ascii="Times New Roman" w:hAnsi="Times New Roman"/>
          <w:b/>
          <w:sz w:val="24"/>
          <w:szCs w:val="24"/>
          <w:lang w:eastAsia="x-none"/>
        </w:rPr>
        <w:t>GHP</w:t>
      </w:r>
    </w:p>
    <w:p w:rsidR="00085CAC" w:rsidRPr="00C43229" w:rsidRDefault="00085CAC" w:rsidP="00C9431D">
      <w:pPr>
        <w:pStyle w:val="PlainText"/>
        <w:ind w:left="2160"/>
        <w:jc w:val="both"/>
        <w:rPr>
          <w:rFonts w:ascii="Times New Roman" w:hAnsi="Times New Roman"/>
          <w:sz w:val="24"/>
          <w:szCs w:val="24"/>
        </w:rPr>
      </w:pPr>
    </w:p>
    <w:p w:rsidR="00085CAC" w:rsidRPr="00C43229" w:rsidRDefault="00085CAC" w:rsidP="00085CAC">
      <w:pPr>
        <w:pStyle w:val="PlainText"/>
        <w:ind w:left="720"/>
        <w:jc w:val="both"/>
        <w:rPr>
          <w:rFonts w:ascii="Times New Roman" w:hAnsi="Times New Roman"/>
          <w:sz w:val="24"/>
          <w:szCs w:val="24"/>
        </w:rPr>
      </w:pPr>
    </w:p>
    <w:p w:rsidR="00085CAC" w:rsidRPr="00C43229" w:rsidRDefault="00085CAC" w:rsidP="00085CAC">
      <w:pPr>
        <w:pStyle w:val="PlainText"/>
        <w:ind w:left="720"/>
        <w:rPr>
          <w:rFonts w:ascii="Times New Roman" w:hAnsi="Times New Roman"/>
          <w:sz w:val="24"/>
          <w:szCs w:val="24"/>
        </w:rPr>
      </w:pPr>
      <w:r w:rsidRPr="00C43229">
        <w:rPr>
          <w:rFonts w:ascii="Times New Roman" w:hAnsi="Times New Roman"/>
          <w:sz w:val="24"/>
          <w:szCs w:val="24"/>
        </w:rPr>
        <w:t>and/or;</w:t>
      </w:r>
    </w:p>
    <w:p w:rsidR="00085CAC" w:rsidRPr="00C43229" w:rsidRDefault="00085CAC" w:rsidP="00085CAC">
      <w:pPr>
        <w:pStyle w:val="PlainText"/>
        <w:ind w:left="720"/>
        <w:jc w:val="both"/>
        <w:rPr>
          <w:rFonts w:ascii="Times New Roman" w:hAnsi="Times New Roman"/>
          <w:sz w:val="24"/>
          <w:szCs w:val="24"/>
        </w:rPr>
      </w:pPr>
    </w:p>
    <w:p w:rsidR="00085CAC" w:rsidRPr="00C43229" w:rsidRDefault="00821CC4" w:rsidP="00085CAC">
      <w:pPr>
        <w:pStyle w:val="PlainText"/>
        <w:ind w:left="720"/>
        <w:jc w:val="both"/>
        <w:rPr>
          <w:rFonts w:ascii="Times New Roman" w:hAnsi="Times New Roman"/>
          <w:sz w:val="24"/>
          <w:szCs w:val="24"/>
        </w:rPr>
      </w:pPr>
      <w:r>
        <w:rPr>
          <w:rFonts w:ascii="Times New Roman" w:hAnsi="Times New Roman"/>
          <w:b/>
          <w:sz w:val="24"/>
          <w:szCs w:val="24"/>
          <w:lang w:eastAsia="x-none"/>
        </w:rPr>
        <w:t>C</w:t>
      </w:r>
      <w:r w:rsidR="00085CAC" w:rsidRPr="00C43229">
        <w:rPr>
          <w:rFonts w:ascii="Times New Roman" w:hAnsi="Times New Roman"/>
          <w:b/>
          <w:sz w:val="24"/>
          <w:szCs w:val="24"/>
        </w:rPr>
        <w:t xml:space="preserve">.   </w:t>
      </w:r>
      <w:r w:rsidR="00085CAC" w:rsidRPr="00C43229">
        <w:rPr>
          <w:rFonts w:ascii="Times New Roman" w:hAnsi="Times New Roman"/>
          <w:b/>
          <w:sz w:val="24"/>
          <w:szCs w:val="24"/>
        </w:rPr>
        <w:fldChar w:fldCharType="begin">
          <w:ffData>
            <w:name w:val="Check15"/>
            <w:enabled/>
            <w:calcOnExit w:val="0"/>
            <w:checkBox>
              <w:sizeAuto/>
              <w:default w:val="0"/>
            </w:checkBox>
          </w:ffData>
        </w:fldChar>
      </w:r>
      <w:r w:rsidR="00085CAC" w:rsidRPr="00C43229">
        <w:rPr>
          <w:rFonts w:ascii="Times New Roman" w:hAnsi="Times New Roman"/>
          <w:b/>
          <w:sz w:val="24"/>
          <w:szCs w:val="24"/>
        </w:rPr>
        <w:instrText xml:space="preserve"> FORMCHECKBOX </w:instrText>
      </w:r>
      <w:r w:rsidR="00085CAC" w:rsidRPr="00C43229">
        <w:rPr>
          <w:rFonts w:ascii="Times New Roman" w:hAnsi="Times New Roman"/>
          <w:b/>
          <w:sz w:val="24"/>
          <w:szCs w:val="24"/>
        </w:rPr>
      </w:r>
      <w:r w:rsidR="00085CAC" w:rsidRPr="00C43229">
        <w:rPr>
          <w:rFonts w:ascii="Times New Roman" w:hAnsi="Times New Roman"/>
          <w:b/>
          <w:sz w:val="24"/>
          <w:szCs w:val="24"/>
        </w:rPr>
        <w:fldChar w:fldCharType="end"/>
      </w:r>
      <w:r w:rsidR="00085CAC" w:rsidRPr="00C43229">
        <w:rPr>
          <w:rFonts w:ascii="Times New Roman" w:hAnsi="Times New Roman"/>
          <w:b/>
          <w:sz w:val="24"/>
          <w:szCs w:val="24"/>
        </w:rPr>
        <w:t xml:space="preserve"> </w:t>
      </w:r>
      <w:r w:rsidR="00085CAC" w:rsidRPr="00C43229">
        <w:rPr>
          <w:rFonts w:ascii="Times New Roman" w:hAnsi="Times New Roman"/>
          <w:b/>
          <w:sz w:val="24"/>
          <w:szCs w:val="24"/>
          <w:lang w:eastAsia="x-none"/>
        </w:rPr>
        <w:t xml:space="preserve">Disclose PHI </w:t>
      </w:r>
      <w:r w:rsidR="00EF1A14">
        <w:rPr>
          <w:rFonts w:ascii="Times New Roman" w:hAnsi="Times New Roman"/>
          <w:b/>
          <w:sz w:val="24"/>
          <w:szCs w:val="24"/>
          <w:lang w:eastAsia="x-none"/>
        </w:rPr>
        <w:t xml:space="preserve">as needed </w:t>
      </w:r>
      <w:r w:rsidR="00085CAC" w:rsidRPr="00C43229">
        <w:rPr>
          <w:rFonts w:ascii="Times New Roman" w:hAnsi="Times New Roman"/>
          <w:b/>
          <w:sz w:val="24"/>
          <w:szCs w:val="24"/>
          <w:lang w:eastAsia="x-none"/>
        </w:rPr>
        <w:t xml:space="preserve">for </w:t>
      </w:r>
      <w:r w:rsidR="00085CAC" w:rsidRPr="00C43229">
        <w:rPr>
          <w:rFonts w:ascii="Times New Roman" w:hAnsi="Times New Roman"/>
          <w:b/>
          <w:sz w:val="24"/>
          <w:szCs w:val="24"/>
        </w:rPr>
        <w:t>Enrollment, Disenrollment or Eligibility Purposes.</w:t>
      </w:r>
      <w:r w:rsidR="00085CAC" w:rsidRPr="00C43229">
        <w:rPr>
          <w:rFonts w:ascii="Times New Roman" w:hAnsi="Times New Roman"/>
          <w:sz w:val="24"/>
          <w:szCs w:val="24"/>
        </w:rPr>
        <w:t xml:space="preserve">  </w:t>
      </w:r>
    </w:p>
    <w:p w:rsidR="00085CAC" w:rsidRPr="00C43229" w:rsidRDefault="00085CAC" w:rsidP="00085CAC">
      <w:pPr>
        <w:pStyle w:val="PlainText"/>
        <w:numPr>
          <w:ilvl w:val="0"/>
          <w:numId w:val="7"/>
        </w:numPr>
        <w:rPr>
          <w:rFonts w:ascii="Times New Roman" w:hAnsi="Times New Roman"/>
          <w:b/>
          <w:sz w:val="24"/>
          <w:szCs w:val="24"/>
        </w:rPr>
      </w:pPr>
      <w:r w:rsidRPr="00C43229">
        <w:rPr>
          <w:rFonts w:ascii="Times New Roman" w:hAnsi="Times New Roman"/>
          <w:b/>
          <w:sz w:val="24"/>
          <w:szCs w:val="24"/>
        </w:rPr>
        <w:lastRenderedPageBreak/>
        <w:fldChar w:fldCharType="begin">
          <w:ffData>
            <w:name w:val="Check15"/>
            <w:enabled/>
            <w:calcOnExit w:val="0"/>
            <w:checkBox>
              <w:sizeAuto/>
              <w:default w:val="0"/>
            </w:checkBox>
          </w:ffData>
        </w:fldChar>
      </w:r>
      <w:r w:rsidRPr="00C43229">
        <w:rPr>
          <w:rFonts w:ascii="Times New Roman" w:hAnsi="Times New Roman"/>
          <w:b/>
          <w:sz w:val="24"/>
          <w:szCs w:val="24"/>
        </w:rPr>
        <w:instrText xml:space="preserve"> FORMCHECKBOX </w:instrText>
      </w:r>
      <w:r w:rsidRPr="00C43229">
        <w:rPr>
          <w:rFonts w:ascii="Times New Roman" w:hAnsi="Times New Roman"/>
          <w:b/>
          <w:sz w:val="24"/>
          <w:szCs w:val="24"/>
        </w:rPr>
      </w:r>
      <w:r w:rsidRPr="00C43229">
        <w:rPr>
          <w:rFonts w:ascii="Times New Roman" w:hAnsi="Times New Roman"/>
          <w:b/>
          <w:sz w:val="24"/>
          <w:szCs w:val="24"/>
        </w:rPr>
        <w:fldChar w:fldCharType="end"/>
      </w:r>
      <w:r w:rsidR="00C9431D" w:rsidRPr="00C43229">
        <w:rPr>
          <w:rFonts w:ascii="Times New Roman" w:hAnsi="Times New Roman"/>
          <w:b/>
          <w:sz w:val="24"/>
          <w:szCs w:val="24"/>
          <w:lang w:eastAsia="x-none"/>
        </w:rPr>
        <w:t xml:space="preserve"> </w:t>
      </w:r>
      <w:r w:rsidR="00FD03CE">
        <w:rPr>
          <w:rFonts w:ascii="Times New Roman" w:hAnsi="Times New Roman"/>
          <w:b/>
          <w:sz w:val="24"/>
          <w:szCs w:val="24"/>
        </w:rPr>
        <w:t>GHP</w:t>
      </w:r>
      <w:r w:rsidRPr="00C43229">
        <w:rPr>
          <w:rFonts w:ascii="Times New Roman" w:hAnsi="Times New Roman"/>
          <w:b/>
          <w:sz w:val="24"/>
          <w:szCs w:val="24"/>
        </w:rPr>
        <w:t xml:space="preserve"> Business Associate</w:t>
      </w:r>
      <w:r w:rsidRPr="00C43229">
        <w:rPr>
          <w:rFonts w:ascii="Times New Roman" w:hAnsi="Times New Roman"/>
          <w:b/>
          <w:sz w:val="24"/>
          <w:szCs w:val="24"/>
          <w:lang w:eastAsia="x-none"/>
        </w:rPr>
        <w:t xml:space="preserve"> (e.g. Insurance Agent/Broker)</w:t>
      </w:r>
    </w:p>
    <w:p w:rsidR="00C9431D" w:rsidRPr="00C43229" w:rsidRDefault="00085CAC" w:rsidP="00085CAC">
      <w:pPr>
        <w:pStyle w:val="PlainText"/>
        <w:numPr>
          <w:ilvl w:val="0"/>
          <w:numId w:val="7"/>
        </w:numPr>
        <w:rPr>
          <w:rFonts w:ascii="Times New Roman" w:hAnsi="Times New Roman"/>
          <w:b/>
          <w:sz w:val="24"/>
          <w:szCs w:val="24"/>
        </w:rPr>
      </w:pPr>
      <w:r w:rsidRPr="00C43229">
        <w:rPr>
          <w:rFonts w:ascii="Times New Roman" w:hAnsi="Times New Roman"/>
          <w:b/>
          <w:sz w:val="24"/>
          <w:szCs w:val="24"/>
        </w:rPr>
        <w:fldChar w:fldCharType="begin">
          <w:ffData>
            <w:name w:val="Check15"/>
            <w:enabled/>
            <w:calcOnExit w:val="0"/>
            <w:checkBox>
              <w:sizeAuto/>
              <w:default w:val="0"/>
            </w:checkBox>
          </w:ffData>
        </w:fldChar>
      </w:r>
      <w:r w:rsidRPr="00C43229">
        <w:rPr>
          <w:rFonts w:ascii="Times New Roman" w:hAnsi="Times New Roman"/>
          <w:b/>
          <w:sz w:val="24"/>
          <w:szCs w:val="24"/>
        </w:rPr>
        <w:instrText xml:space="preserve"> FORMCHECKBOX </w:instrText>
      </w:r>
      <w:r w:rsidRPr="00C43229">
        <w:rPr>
          <w:rFonts w:ascii="Times New Roman" w:hAnsi="Times New Roman"/>
          <w:b/>
          <w:sz w:val="24"/>
          <w:szCs w:val="24"/>
        </w:rPr>
      </w:r>
      <w:r w:rsidRPr="00C43229">
        <w:rPr>
          <w:rFonts w:ascii="Times New Roman" w:hAnsi="Times New Roman"/>
          <w:b/>
          <w:sz w:val="24"/>
          <w:szCs w:val="24"/>
        </w:rPr>
        <w:fldChar w:fldCharType="end"/>
      </w:r>
      <w:r w:rsidRPr="00C43229">
        <w:rPr>
          <w:rFonts w:ascii="Times New Roman" w:hAnsi="Times New Roman"/>
          <w:b/>
          <w:sz w:val="24"/>
          <w:szCs w:val="24"/>
        </w:rPr>
        <w:t xml:space="preserve"> </w:t>
      </w:r>
      <w:r w:rsidR="00FD03CE">
        <w:rPr>
          <w:rFonts w:ascii="Times New Roman" w:hAnsi="Times New Roman"/>
          <w:b/>
          <w:sz w:val="24"/>
          <w:szCs w:val="24"/>
          <w:lang w:eastAsia="x-none"/>
        </w:rPr>
        <w:t>GHP</w:t>
      </w:r>
    </w:p>
    <w:p w:rsidR="00C9431D" w:rsidRPr="002214DF" w:rsidRDefault="00C9431D" w:rsidP="00B41FAA">
      <w:pPr>
        <w:pStyle w:val="PlainText"/>
        <w:ind w:left="2160"/>
        <w:jc w:val="both"/>
        <w:rPr>
          <w:rFonts w:ascii="Arial" w:hAnsi="Arial" w:cs="Arial"/>
          <w:sz w:val="22"/>
          <w:szCs w:val="22"/>
        </w:rPr>
      </w:pPr>
    </w:p>
    <w:p w:rsidR="00085CAC" w:rsidRPr="00D37DDC" w:rsidRDefault="00AF3B2A" w:rsidP="00F86A3A">
      <w:pPr>
        <w:pStyle w:val="PlainText"/>
        <w:rPr>
          <w:rFonts w:ascii="Times New Roman" w:hAnsi="Times New Roman"/>
          <w:sz w:val="24"/>
          <w:szCs w:val="24"/>
        </w:rPr>
      </w:pPr>
      <w:r>
        <w:rPr>
          <w:rFonts w:ascii="Times New Roman" w:hAnsi="Times New Roman"/>
          <w:b/>
          <w:sz w:val="24"/>
          <w:szCs w:val="24"/>
          <w:lang w:eastAsia="x-none"/>
        </w:rPr>
        <w:br/>
      </w:r>
      <w:r w:rsidR="00FD03CE">
        <w:rPr>
          <w:rFonts w:ascii="Times New Roman" w:hAnsi="Times New Roman"/>
          <w:b/>
          <w:sz w:val="24"/>
          <w:szCs w:val="24"/>
        </w:rPr>
        <w:t>GHP</w:t>
      </w:r>
      <w:r w:rsidR="00085CAC" w:rsidRPr="00D37DDC">
        <w:rPr>
          <w:rFonts w:ascii="Times New Roman" w:hAnsi="Times New Roman"/>
          <w:b/>
          <w:sz w:val="24"/>
          <w:szCs w:val="24"/>
        </w:rPr>
        <w:t xml:space="preserve"> represents that it is in compliance with the requirements of 45 C.F.R. </w:t>
      </w:r>
      <w:r w:rsidR="00085CAC" w:rsidRPr="00D37DDC">
        <w:rPr>
          <w:rFonts w:ascii="Times New Roman" w:hAnsi="Times New Roman"/>
          <w:sz w:val="24"/>
          <w:szCs w:val="24"/>
        </w:rPr>
        <w:t xml:space="preserve">§ </w:t>
      </w:r>
      <w:r w:rsidR="00085CAC" w:rsidRPr="00D37DDC">
        <w:rPr>
          <w:rFonts w:ascii="Times New Roman" w:hAnsi="Times New Roman"/>
          <w:b/>
          <w:sz w:val="24"/>
          <w:szCs w:val="24"/>
        </w:rPr>
        <w:t xml:space="preserve">164.504(f) and, as applicable, 45 C.F.R. </w:t>
      </w:r>
      <w:r w:rsidR="00085CAC" w:rsidRPr="00D37DDC">
        <w:rPr>
          <w:rFonts w:ascii="Times New Roman" w:hAnsi="Times New Roman"/>
          <w:sz w:val="24"/>
          <w:szCs w:val="24"/>
        </w:rPr>
        <w:t xml:space="preserve">§ </w:t>
      </w:r>
      <w:r w:rsidR="00085CAC" w:rsidRPr="00D37DDC">
        <w:rPr>
          <w:rFonts w:ascii="Times New Roman" w:hAnsi="Times New Roman"/>
          <w:b/>
          <w:sz w:val="24"/>
          <w:szCs w:val="24"/>
        </w:rPr>
        <w:t xml:space="preserve">164.530. </w:t>
      </w:r>
      <w:r w:rsidR="00FD03CE">
        <w:rPr>
          <w:rFonts w:ascii="Times New Roman" w:hAnsi="Times New Roman"/>
          <w:sz w:val="24"/>
          <w:szCs w:val="24"/>
        </w:rPr>
        <w:t>GHP</w:t>
      </w:r>
      <w:r w:rsidR="00085CAC" w:rsidRPr="00D37DDC">
        <w:rPr>
          <w:rFonts w:ascii="Times New Roman" w:hAnsi="Times New Roman"/>
          <w:sz w:val="24"/>
          <w:szCs w:val="24"/>
        </w:rPr>
        <w:t xml:space="preserve"> will identify </w:t>
      </w:r>
      <w:r w:rsidR="003556E1">
        <w:rPr>
          <w:rFonts w:ascii="Times New Roman" w:hAnsi="Times New Roman"/>
          <w:sz w:val="24"/>
          <w:szCs w:val="24"/>
        </w:rPr>
        <w:t xml:space="preserve">the minimally necessary </w:t>
      </w:r>
      <w:r w:rsidR="00085CAC" w:rsidRPr="00D37DDC">
        <w:rPr>
          <w:rFonts w:ascii="Times New Roman" w:hAnsi="Times New Roman"/>
          <w:sz w:val="24"/>
          <w:szCs w:val="24"/>
        </w:rPr>
        <w:t>data elements to be disclosed, and the purpose of the disclosure using the disclosure categories identified above (i.e. “A”, “B”</w:t>
      </w:r>
      <w:r w:rsidR="002977E0">
        <w:rPr>
          <w:rFonts w:ascii="Times New Roman" w:hAnsi="Times New Roman"/>
          <w:sz w:val="24"/>
          <w:szCs w:val="24"/>
          <w:lang w:eastAsia="x-none"/>
        </w:rPr>
        <w:t xml:space="preserve"> and/or “C”</w:t>
      </w:r>
      <w:r w:rsidR="00085CAC" w:rsidRPr="00D37DDC">
        <w:rPr>
          <w:rFonts w:ascii="Times New Roman" w:hAnsi="Times New Roman"/>
          <w:sz w:val="24"/>
          <w:szCs w:val="24"/>
        </w:rPr>
        <w:t xml:space="preserve">). The GHP will also provide a data layout </w:t>
      </w:r>
      <w:r w:rsidR="00362EA9">
        <w:rPr>
          <w:rFonts w:ascii="Times New Roman" w:hAnsi="Times New Roman"/>
          <w:sz w:val="24"/>
          <w:szCs w:val="24"/>
        </w:rPr>
        <w:t xml:space="preserve">with data elements </w:t>
      </w:r>
      <w:r w:rsidR="00085CAC" w:rsidRPr="00D37DDC">
        <w:rPr>
          <w:rFonts w:ascii="Times New Roman" w:hAnsi="Times New Roman"/>
          <w:sz w:val="24"/>
          <w:szCs w:val="24"/>
        </w:rPr>
        <w:t xml:space="preserve">in Schedule “A”, attached hereto and incorporated herein. The Privacy Rule generally requires entities to take reasonable steps to limit the use or disclosure of, and requests for, PHI to the minimum necessary to accomplish the intended purpose. </w:t>
      </w:r>
      <w:r w:rsidR="00FD03CE">
        <w:rPr>
          <w:rFonts w:ascii="Times New Roman" w:hAnsi="Times New Roman"/>
          <w:sz w:val="24"/>
          <w:szCs w:val="24"/>
        </w:rPr>
        <w:t>GHP</w:t>
      </w:r>
      <w:r w:rsidR="00085CAC" w:rsidRPr="00D37DDC">
        <w:rPr>
          <w:rFonts w:ascii="Times New Roman" w:hAnsi="Times New Roman"/>
          <w:sz w:val="24"/>
          <w:szCs w:val="24"/>
        </w:rPr>
        <w:t xml:space="preserve"> </w:t>
      </w:r>
      <w:r w:rsidR="00362EA9">
        <w:rPr>
          <w:rFonts w:ascii="Times New Roman" w:hAnsi="Times New Roman"/>
          <w:sz w:val="24"/>
          <w:szCs w:val="24"/>
        </w:rPr>
        <w:t>warrants</w:t>
      </w:r>
      <w:r w:rsidR="00085CAC" w:rsidRPr="00D37DDC">
        <w:rPr>
          <w:rFonts w:ascii="Times New Roman" w:hAnsi="Times New Roman"/>
          <w:sz w:val="24"/>
          <w:szCs w:val="24"/>
        </w:rPr>
        <w:t xml:space="preserve"> that any request for the disclosure of PHI will comply with the minimum necessary standard as set for at 45 C.F.R. § 164.502(b) and § 164.514(d).  </w:t>
      </w:r>
      <w:r w:rsidR="00FD03CE">
        <w:rPr>
          <w:rFonts w:ascii="Times New Roman" w:hAnsi="Times New Roman"/>
          <w:sz w:val="24"/>
          <w:szCs w:val="24"/>
        </w:rPr>
        <w:t>GHP</w:t>
      </w:r>
      <w:r w:rsidR="00085CAC" w:rsidRPr="00D37DDC">
        <w:rPr>
          <w:rFonts w:ascii="Times New Roman" w:hAnsi="Times New Roman"/>
          <w:sz w:val="24"/>
          <w:szCs w:val="24"/>
        </w:rPr>
        <w:t xml:space="preserve"> shall </w:t>
      </w:r>
      <w:r w:rsidR="00693CA7">
        <w:rPr>
          <w:rFonts w:ascii="Times New Roman" w:hAnsi="Times New Roman"/>
          <w:sz w:val="24"/>
          <w:szCs w:val="24"/>
          <w:lang w:eastAsia="x-none"/>
        </w:rPr>
        <w:t xml:space="preserve">be responsible for and </w:t>
      </w:r>
      <w:r w:rsidR="00085CAC" w:rsidRPr="00D37DDC">
        <w:rPr>
          <w:rFonts w:ascii="Times New Roman" w:hAnsi="Times New Roman"/>
          <w:sz w:val="24"/>
          <w:szCs w:val="24"/>
        </w:rPr>
        <w:t xml:space="preserve">defend and indemnify Health Net, Inc. for any and all loss or damages resulting from a breach of the PHI as provided in 45 C.F.R. § 164.402 resulting from such disclosure to </w:t>
      </w:r>
      <w:r w:rsidR="00FD03CE">
        <w:rPr>
          <w:rFonts w:ascii="Times New Roman" w:hAnsi="Times New Roman"/>
          <w:sz w:val="24"/>
          <w:szCs w:val="24"/>
        </w:rPr>
        <w:t>GHP</w:t>
      </w:r>
      <w:r w:rsidR="00085CAC" w:rsidRPr="00D37DDC">
        <w:rPr>
          <w:rFonts w:ascii="Times New Roman" w:hAnsi="Times New Roman"/>
          <w:sz w:val="24"/>
          <w:szCs w:val="24"/>
        </w:rPr>
        <w:t xml:space="preserve"> and/or </w:t>
      </w:r>
      <w:r w:rsidR="00FD03CE">
        <w:rPr>
          <w:rFonts w:ascii="Times New Roman" w:hAnsi="Times New Roman"/>
          <w:sz w:val="24"/>
          <w:szCs w:val="24"/>
        </w:rPr>
        <w:t>GHP</w:t>
      </w:r>
      <w:r w:rsidR="00085CAC" w:rsidRPr="00D37DDC">
        <w:rPr>
          <w:rFonts w:ascii="Times New Roman" w:hAnsi="Times New Roman"/>
          <w:sz w:val="24"/>
          <w:szCs w:val="24"/>
        </w:rPr>
        <w:t xml:space="preserve"> Business Associate. </w:t>
      </w:r>
    </w:p>
    <w:p w:rsidR="00085CAC" w:rsidRPr="00D37DDC" w:rsidRDefault="00085CAC" w:rsidP="00085CAC">
      <w:pPr>
        <w:autoSpaceDE w:val="0"/>
        <w:autoSpaceDN w:val="0"/>
        <w:adjustRightInd w:val="0"/>
        <w:jc w:val="both"/>
        <w:rPr>
          <w:b/>
          <w:bCs/>
          <w:color w:val="000000"/>
        </w:rPr>
      </w:pPr>
      <w:r w:rsidRPr="00D37DDC">
        <w:rPr>
          <w:b/>
          <w:bCs/>
          <w:color w:val="000000"/>
        </w:rPr>
        <w:br/>
        <w:t xml:space="preserve">Expiration of Directive </w:t>
      </w:r>
    </w:p>
    <w:p w:rsidR="00085CAC" w:rsidRPr="00D37DDC" w:rsidRDefault="00085CAC" w:rsidP="00085CAC">
      <w:pPr>
        <w:autoSpaceDE w:val="0"/>
        <w:autoSpaceDN w:val="0"/>
        <w:adjustRightInd w:val="0"/>
        <w:jc w:val="both"/>
        <w:rPr>
          <w:bCs/>
          <w:color w:val="000000"/>
        </w:rPr>
      </w:pPr>
      <w:r w:rsidRPr="00D37DDC">
        <w:rPr>
          <w:color w:val="000000"/>
        </w:rPr>
        <w:t xml:space="preserve">This Directive will expire upon the termination of </w:t>
      </w:r>
      <w:r w:rsidR="00FD03CE">
        <w:rPr>
          <w:color w:val="000000"/>
        </w:rPr>
        <w:t>GHP</w:t>
      </w:r>
      <w:r w:rsidRPr="00D37DDC">
        <w:rPr>
          <w:color w:val="000000"/>
        </w:rPr>
        <w:t xml:space="preserve">’s Group Policy with Health Net, Inc. or upon Health Net, Inc.'s receipt of </w:t>
      </w:r>
      <w:r w:rsidR="00FD03CE">
        <w:rPr>
          <w:color w:val="000000"/>
        </w:rPr>
        <w:t>GHP</w:t>
      </w:r>
      <w:r w:rsidRPr="00D37DDC">
        <w:rPr>
          <w:color w:val="000000"/>
        </w:rPr>
        <w:t xml:space="preserve">’s written request to terminate this Directive, whichever occurs first. </w:t>
      </w:r>
      <w:r w:rsidR="00FD03CE">
        <w:rPr>
          <w:bCs/>
          <w:color w:val="000000"/>
        </w:rPr>
        <w:t>GHP</w:t>
      </w:r>
      <w:r w:rsidRPr="00D37DDC">
        <w:rPr>
          <w:bCs/>
          <w:color w:val="000000"/>
        </w:rPr>
        <w:t xml:space="preserve"> agrees that it is obligated to provide Health Net, Inc. with written notice of termination of this Directive and that Health Net, Inc. may rely upon this Directive in releasing information that may include PHI until the date Health Net, Inc. receives such written notice from the </w:t>
      </w:r>
      <w:r w:rsidR="00FD03CE">
        <w:rPr>
          <w:bCs/>
          <w:color w:val="000000"/>
        </w:rPr>
        <w:t>GHP</w:t>
      </w:r>
      <w:r w:rsidRPr="00D37DDC">
        <w:rPr>
          <w:bCs/>
          <w:color w:val="000000"/>
        </w:rPr>
        <w:t>.</w:t>
      </w:r>
    </w:p>
    <w:p w:rsidR="00F86A3A" w:rsidRDefault="00F86A3A" w:rsidP="00085CAC">
      <w:pPr>
        <w:autoSpaceDE w:val="0"/>
        <w:autoSpaceDN w:val="0"/>
        <w:adjustRightInd w:val="0"/>
        <w:rPr>
          <w:b/>
          <w:bCs/>
          <w:color w:val="000000"/>
        </w:rPr>
      </w:pPr>
    </w:p>
    <w:p w:rsidR="00085CAC" w:rsidRPr="00D37DDC" w:rsidRDefault="00085CAC" w:rsidP="003C0D72">
      <w:pPr>
        <w:pBdr>
          <w:top w:val="single" w:sz="4" w:space="1" w:color="auto"/>
          <w:left w:val="single" w:sz="4" w:space="1" w:color="auto"/>
          <w:bottom w:val="single" w:sz="4" w:space="1" w:color="auto"/>
          <w:right w:val="single" w:sz="4" w:space="1" w:color="auto"/>
        </w:pBdr>
        <w:shd w:val="clear" w:color="auto" w:fill="BFBFBF"/>
        <w:autoSpaceDE w:val="0"/>
        <w:autoSpaceDN w:val="0"/>
        <w:adjustRightInd w:val="0"/>
        <w:rPr>
          <w:b/>
          <w:bCs/>
          <w:color w:val="000000"/>
        </w:rPr>
      </w:pPr>
      <w:r w:rsidRPr="00D37DDC">
        <w:rPr>
          <w:b/>
          <w:bCs/>
          <w:color w:val="000000"/>
        </w:rPr>
        <w:t xml:space="preserve">THE FOLLOWING IS TO BE COMPLETED BY THE </w:t>
      </w:r>
      <w:r w:rsidR="00CE549D">
        <w:rPr>
          <w:b/>
          <w:bCs/>
          <w:color w:val="000000"/>
        </w:rPr>
        <w:t>GROUP HEALTH PLAN</w:t>
      </w:r>
      <w:r w:rsidRPr="00D37DDC">
        <w:rPr>
          <w:b/>
          <w:bCs/>
          <w:color w:val="000000"/>
        </w:rPr>
        <w:t>:</w:t>
      </w:r>
    </w:p>
    <w:p w:rsidR="00085CAC" w:rsidRPr="00D37DDC" w:rsidRDefault="00085CAC" w:rsidP="003C0D72">
      <w:pPr>
        <w:pBdr>
          <w:top w:val="single" w:sz="4" w:space="1" w:color="auto"/>
          <w:left w:val="single" w:sz="4" w:space="1" w:color="auto"/>
          <w:bottom w:val="single" w:sz="4" w:space="1" w:color="auto"/>
          <w:right w:val="single" w:sz="4" w:space="1" w:color="auto"/>
        </w:pBdr>
        <w:autoSpaceDE w:val="0"/>
        <w:autoSpaceDN w:val="0"/>
        <w:adjustRightInd w:val="0"/>
        <w:jc w:val="both"/>
        <w:rPr>
          <w:color w:val="000000"/>
        </w:rPr>
      </w:pPr>
      <w:r w:rsidRPr="00D37DDC">
        <w:rPr>
          <w:color w:val="000000"/>
        </w:rPr>
        <w:t xml:space="preserve">By signing this Directive, you agree that:  (i) you have read and understand this Directive to disclose PHI and represent that </w:t>
      </w:r>
      <w:r w:rsidR="00FD03CE">
        <w:rPr>
          <w:color w:val="000000"/>
        </w:rPr>
        <w:t>GHP</w:t>
      </w:r>
      <w:r w:rsidRPr="00D37DDC">
        <w:rPr>
          <w:color w:val="000000"/>
        </w:rPr>
        <w:t xml:space="preserve"> is in compliance with</w:t>
      </w:r>
      <w:r w:rsidRPr="00D37DDC">
        <w:t xml:space="preserve"> the requirements of 45 C.F.R. § 164.504 and, where applicable, § 164.530;</w:t>
      </w:r>
      <w:r w:rsidRPr="00D37DDC">
        <w:rPr>
          <w:color w:val="000000"/>
        </w:rPr>
        <w:t xml:space="preserve"> (ii) you have authority to sign and bind </w:t>
      </w:r>
      <w:r w:rsidR="00FD03CE">
        <w:rPr>
          <w:color w:val="000000"/>
        </w:rPr>
        <w:t>GHP</w:t>
      </w:r>
      <w:r w:rsidRPr="00D37DDC">
        <w:rPr>
          <w:color w:val="000000"/>
        </w:rPr>
        <w:t xml:space="preserve"> to the terms set forth herein;, (iii) your signature authorizes Health Net, Inc. to disclose the requested information (including PHI); and (iv) you will not disclose or authorize the disclosure of PHI to the Plan Sponsor. </w:t>
      </w:r>
    </w:p>
    <w:p w:rsidR="00085CAC" w:rsidRPr="00DF66F1" w:rsidRDefault="00FD03CE" w:rsidP="003C0D72">
      <w:pPr>
        <w:pBdr>
          <w:top w:val="single" w:sz="4" w:space="1" w:color="auto"/>
          <w:left w:val="single" w:sz="4" w:space="1" w:color="auto"/>
          <w:bottom w:val="single" w:sz="4" w:space="1" w:color="auto"/>
          <w:right w:val="single" w:sz="4" w:space="1" w:color="auto"/>
        </w:pBdr>
        <w:autoSpaceDE w:val="0"/>
        <w:autoSpaceDN w:val="0"/>
        <w:adjustRightInd w:val="0"/>
        <w:rPr>
          <w:b/>
          <w:bCs/>
          <w:color w:val="000000"/>
          <w:u w:val="single"/>
        </w:rPr>
      </w:pPr>
      <w:r w:rsidRPr="00DF66F1">
        <w:rPr>
          <w:b/>
          <w:bCs/>
          <w:color w:val="000000"/>
          <w:u w:val="single"/>
        </w:rPr>
        <w:t>GHP</w:t>
      </w:r>
      <w:r w:rsidR="00DF66F1">
        <w:rPr>
          <w:b/>
          <w:bCs/>
          <w:color w:val="000000"/>
          <w:u w:val="single"/>
        </w:rPr>
        <w:t>:</w:t>
      </w:r>
    </w:p>
    <w:p w:rsidR="003C0D72" w:rsidRPr="003C0D72" w:rsidRDefault="00FD03CE" w:rsidP="003C0D72">
      <w:pPr>
        <w:pBdr>
          <w:top w:val="single" w:sz="4" w:space="1" w:color="auto"/>
          <w:left w:val="single" w:sz="4" w:space="1" w:color="auto"/>
          <w:bottom w:val="single" w:sz="4" w:space="1" w:color="auto"/>
          <w:right w:val="single" w:sz="4" w:space="1" w:color="auto"/>
        </w:pBdr>
        <w:autoSpaceDE w:val="0"/>
        <w:autoSpaceDN w:val="0"/>
        <w:adjustRightInd w:val="0"/>
        <w:rPr>
          <w:color w:val="000000"/>
        </w:rPr>
      </w:pPr>
      <w:r>
        <w:rPr>
          <w:color w:val="000000"/>
        </w:rPr>
        <w:t>GHP</w:t>
      </w:r>
      <w:r w:rsidR="00085CAC" w:rsidRPr="00D37DDC">
        <w:rPr>
          <w:color w:val="000000"/>
        </w:rPr>
        <w:t xml:space="preserve"> Officer: </w:t>
      </w:r>
      <w:r w:rsidR="00E7619C">
        <w:rPr>
          <w:color w:val="000000"/>
        </w:rPr>
        <w:t xml:space="preserve">   </w:t>
      </w:r>
      <w:r w:rsidR="00FC299A" w:rsidRPr="00DB7CCF">
        <w:rPr>
          <w:color w:val="000000"/>
        </w:rPr>
        <w:t xml:space="preserve"> </w:t>
      </w:r>
      <w:permStart w:id="414057645" w:edGrp="everyone"/>
      <w:r w:rsidR="00FC299A">
        <w:rPr>
          <w:color w:val="000000"/>
        </w:rPr>
        <w:t xml:space="preserve">                </w:t>
      </w:r>
      <w:r w:rsidR="00C41F61">
        <w:rPr>
          <w:color w:val="000000"/>
        </w:rPr>
        <w:t xml:space="preserve">                       </w:t>
      </w:r>
      <w:r w:rsidR="00FC299A">
        <w:rPr>
          <w:color w:val="000000"/>
        </w:rPr>
        <w:t xml:space="preserve"> </w:t>
      </w:r>
      <w:permEnd w:id="414057645"/>
      <w:r w:rsidR="00E7619C">
        <w:rPr>
          <w:color w:val="000000"/>
        </w:rPr>
        <w:t xml:space="preserve"> </w:t>
      </w:r>
      <w:r w:rsidR="003C0D72" w:rsidRPr="00D37DDC">
        <w:rPr>
          <w:color w:val="000000"/>
        </w:rPr>
        <w:t>(Signature)</w:t>
      </w:r>
      <w:r w:rsidR="003C0D72" w:rsidRPr="00D37DDC">
        <w:rPr>
          <w:color w:val="000000"/>
        </w:rPr>
        <w:br/>
      </w:r>
    </w:p>
    <w:p w:rsidR="00085CAC" w:rsidRPr="00D37DDC" w:rsidRDefault="00085CAC" w:rsidP="003C0D72">
      <w:pPr>
        <w:pBdr>
          <w:top w:val="single" w:sz="4" w:space="1" w:color="auto"/>
          <w:left w:val="single" w:sz="4" w:space="1" w:color="auto"/>
          <w:bottom w:val="single" w:sz="4" w:space="1" w:color="auto"/>
          <w:right w:val="single" w:sz="4" w:space="1" w:color="auto"/>
        </w:pBdr>
        <w:autoSpaceDE w:val="0"/>
        <w:autoSpaceDN w:val="0"/>
        <w:adjustRightInd w:val="0"/>
        <w:rPr>
          <w:color w:val="000000"/>
        </w:rPr>
      </w:pPr>
      <w:r w:rsidRPr="00D37DDC">
        <w:rPr>
          <w:color w:val="000000"/>
        </w:rPr>
        <w:t>Print Name:</w:t>
      </w:r>
      <w:r w:rsidR="003C0D72">
        <w:rPr>
          <w:color w:val="000000"/>
        </w:rPr>
        <w:t xml:space="preserve">  </w:t>
      </w:r>
      <w:r w:rsidR="00FC299A" w:rsidRPr="00DB7CCF">
        <w:rPr>
          <w:color w:val="000000"/>
        </w:rPr>
        <w:t xml:space="preserve"> </w:t>
      </w:r>
      <w:permStart w:id="754023656" w:edGrp="everyone"/>
      <w:r w:rsidR="00FC299A">
        <w:rPr>
          <w:color w:val="000000"/>
        </w:rPr>
        <w:t xml:space="preserve">                 </w:t>
      </w:r>
      <w:permEnd w:id="754023656"/>
    </w:p>
    <w:p w:rsidR="00085CAC" w:rsidRPr="00D37DDC" w:rsidRDefault="00085CAC" w:rsidP="003C0D72">
      <w:pPr>
        <w:pBdr>
          <w:top w:val="single" w:sz="4" w:space="1" w:color="auto"/>
          <w:left w:val="single" w:sz="4" w:space="1" w:color="auto"/>
          <w:bottom w:val="single" w:sz="4" w:space="1" w:color="auto"/>
          <w:right w:val="single" w:sz="4" w:space="1" w:color="auto"/>
        </w:pBdr>
        <w:autoSpaceDE w:val="0"/>
        <w:autoSpaceDN w:val="0"/>
        <w:adjustRightInd w:val="0"/>
        <w:rPr>
          <w:color w:val="000000"/>
        </w:rPr>
      </w:pPr>
    </w:p>
    <w:p w:rsidR="00085CAC" w:rsidRPr="00D37DDC" w:rsidRDefault="003C0D72" w:rsidP="003C0D72">
      <w:pPr>
        <w:pBdr>
          <w:top w:val="single" w:sz="4" w:space="1" w:color="auto"/>
          <w:left w:val="single" w:sz="4" w:space="1" w:color="auto"/>
          <w:bottom w:val="single" w:sz="4" w:space="1" w:color="auto"/>
          <w:right w:val="single" w:sz="4" w:space="1" w:color="auto"/>
        </w:pBdr>
        <w:autoSpaceDE w:val="0"/>
        <w:autoSpaceDN w:val="0"/>
        <w:adjustRightInd w:val="0"/>
        <w:rPr>
          <w:color w:val="000000"/>
        </w:rPr>
      </w:pPr>
      <w:r>
        <w:rPr>
          <w:color w:val="000000"/>
        </w:rPr>
        <w:t xml:space="preserve">Officer Title:  </w:t>
      </w:r>
      <w:r w:rsidR="00FC299A" w:rsidRPr="00DB7CCF">
        <w:rPr>
          <w:color w:val="000000"/>
        </w:rPr>
        <w:t xml:space="preserve"> </w:t>
      </w:r>
      <w:permStart w:id="319183027" w:edGrp="everyone"/>
      <w:r w:rsidR="00FC299A">
        <w:rPr>
          <w:color w:val="000000"/>
        </w:rPr>
        <w:t xml:space="preserve">                 </w:t>
      </w:r>
      <w:permEnd w:id="319183027"/>
    </w:p>
    <w:p w:rsidR="00085CAC" w:rsidRPr="00D37DDC" w:rsidRDefault="00085CAC" w:rsidP="003C0D72">
      <w:pPr>
        <w:pBdr>
          <w:top w:val="single" w:sz="4" w:space="1" w:color="auto"/>
          <w:left w:val="single" w:sz="4" w:space="1" w:color="auto"/>
          <w:bottom w:val="single" w:sz="4" w:space="1" w:color="auto"/>
          <w:right w:val="single" w:sz="4" w:space="1" w:color="auto"/>
        </w:pBdr>
        <w:autoSpaceDE w:val="0"/>
        <w:autoSpaceDN w:val="0"/>
        <w:adjustRightInd w:val="0"/>
        <w:rPr>
          <w:color w:val="000000"/>
        </w:rPr>
      </w:pPr>
    </w:p>
    <w:p w:rsidR="00085CAC" w:rsidRDefault="00085CAC" w:rsidP="003C0D72">
      <w:pPr>
        <w:pBdr>
          <w:top w:val="single" w:sz="4" w:space="1" w:color="auto"/>
          <w:left w:val="single" w:sz="4" w:space="1" w:color="auto"/>
          <w:bottom w:val="single" w:sz="4" w:space="1" w:color="auto"/>
          <w:right w:val="single" w:sz="4" w:space="1" w:color="auto"/>
        </w:pBdr>
        <w:autoSpaceDE w:val="0"/>
        <w:autoSpaceDN w:val="0"/>
        <w:adjustRightInd w:val="0"/>
        <w:rPr>
          <w:color w:val="000000"/>
        </w:rPr>
      </w:pPr>
      <w:r w:rsidRPr="00D37DDC">
        <w:rPr>
          <w:color w:val="000000"/>
        </w:rPr>
        <w:t>Date:</w:t>
      </w:r>
      <w:r w:rsidR="00DF66F1" w:rsidRPr="00DF66F1">
        <w:rPr>
          <w:color w:val="000000"/>
        </w:rPr>
        <w:t xml:space="preserve"> </w:t>
      </w:r>
      <w:permStart w:id="58551980" w:edGrp="everyone"/>
      <w:r w:rsidR="00DF66F1" w:rsidRPr="00DF66F1">
        <w:rPr>
          <w:color w:val="000000"/>
        </w:rPr>
        <w:t xml:space="preserve">                 </w:t>
      </w:r>
      <w:permEnd w:id="58551980"/>
    </w:p>
    <w:p w:rsidR="00EE09DA" w:rsidRPr="00D37DDC" w:rsidRDefault="00EE09DA" w:rsidP="003C0D72">
      <w:pPr>
        <w:pBdr>
          <w:top w:val="single" w:sz="4" w:space="1" w:color="auto"/>
          <w:left w:val="single" w:sz="4" w:space="1" w:color="auto"/>
          <w:bottom w:val="single" w:sz="4" w:space="1" w:color="auto"/>
          <w:right w:val="single" w:sz="4" w:space="1" w:color="auto"/>
        </w:pBdr>
        <w:autoSpaceDE w:val="0"/>
        <w:autoSpaceDN w:val="0"/>
        <w:adjustRightInd w:val="0"/>
        <w:rPr>
          <w:color w:val="000000"/>
        </w:rPr>
      </w:pPr>
    </w:p>
    <w:p w:rsidR="00085CAC" w:rsidRPr="002214DF" w:rsidRDefault="00085CAC" w:rsidP="00085CAC">
      <w:pPr>
        <w:autoSpaceDE w:val="0"/>
        <w:autoSpaceDN w:val="0"/>
        <w:adjustRightInd w:val="0"/>
        <w:rPr>
          <w:rFonts w:ascii="Arial" w:hAnsi="Arial" w:cs="Arial"/>
          <w:b/>
          <w:bCs/>
          <w:color w:val="000000"/>
          <w:sz w:val="22"/>
          <w:szCs w:val="22"/>
        </w:rPr>
      </w:pPr>
    </w:p>
    <w:p w:rsidR="00F86A3A" w:rsidRDefault="00F86A3A" w:rsidP="00C73AC3">
      <w:pPr>
        <w:keepNext/>
        <w:keepLines/>
        <w:shd w:val="clear" w:color="auto" w:fill="FFFFFF"/>
        <w:autoSpaceDE w:val="0"/>
        <w:autoSpaceDN w:val="0"/>
        <w:adjustRightInd w:val="0"/>
        <w:rPr>
          <w:b/>
          <w:bCs/>
          <w:color w:val="000000"/>
        </w:rPr>
      </w:pPr>
    </w:p>
    <w:p w:rsidR="00085CAC" w:rsidRPr="00DB7CCF" w:rsidRDefault="005D60E8" w:rsidP="00C73AC3">
      <w:pPr>
        <w:keepNext/>
        <w:keepLines/>
        <w:pBdr>
          <w:top w:val="single" w:sz="4" w:space="1" w:color="auto"/>
          <w:left w:val="single" w:sz="4" w:space="4" w:color="auto"/>
          <w:right w:val="single" w:sz="4" w:space="4" w:color="auto"/>
        </w:pBdr>
        <w:shd w:val="clear" w:color="auto" w:fill="BFBFBF"/>
        <w:autoSpaceDE w:val="0"/>
        <w:autoSpaceDN w:val="0"/>
        <w:adjustRightInd w:val="0"/>
        <w:rPr>
          <w:b/>
          <w:bCs/>
          <w:color w:val="000000"/>
        </w:rPr>
      </w:pPr>
      <w:r w:rsidRPr="00DB7CCF">
        <w:rPr>
          <w:b/>
          <w:bCs/>
          <w:color w:val="000000"/>
        </w:rPr>
        <w:t>IF AP</w:t>
      </w:r>
      <w:r w:rsidRPr="00C73AC3">
        <w:rPr>
          <w:b/>
          <w:bCs/>
          <w:color w:val="000000"/>
          <w:shd w:val="clear" w:color="auto" w:fill="BFBFBF"/>
        </w:rPr>
        <w:t xml:space="preserve">PLICABLE, </w:t>
      </w:r>
      <w:r w:rsidR="00085CAC" w:rsidRPr="00C73AC3">
        <w:rPr>
          <w:b/>
          <w:bCs/>
          <w:color w:val="000000"/>
          <w:shd w:val="clear" w:color="auto" w:fill="BFBFBF"/>
        </w:rPr>
        <w:t xml:space="preserve">THE FOLLOWING IS TO BE COMPLETED BY </w:t>
      </w:r>
      <w:r w:rsidR="00C62DA6">
        <w:rPr>
          <w:b/>
          <w:bCs/>
          <w:color w:val="000000"/>
          <w:shd w:val="clear" w:color="auto" w:fill="BFBFBF"/>
        </w:rPr>
        <w:t xml:space="preserve">GROUP HEALTH PLAN </w:t>
      </w:r>
      <w:r w:rsidR="00085CAC" w:rsidRPr="00C73AC3">
        <w:rPr>
          <w:b/>
          <w:bCs/>
          <w:color w:val="000000"/>
          <w:shd w:val="clear" w:color="auto" w:fill="BFBFBF"/>
        </w:rPr>
        <w:t>BUSINESS ASSOCIATE:</w:t>
      </w:r>
    </w:p>
    <w:p w:rsidR="00085CAC" w:rsidRPr="00DB7CCF" w:rsidRDefault="00085CAC" w:rsidP="00F86A3A">
      <w:pPr>
        <w:keepNext/>
        <w:keepLines/>
        <w:pBdr>
          <w:top w:val="single" w:sz="4" w:space="1" w:color="auto"/>
          <w:left w:val="single" w:sz="4" w:space="4" w:color="auto"/>
          <w:bottom w:val="single" w:sz="4" w:space="1" w:color="auto"/>
          <w:right w:val="single" w:sz="4" w:space="4" w:color="auto"/>
        </w:pBdr>
        <w:autoSpaceDE w:val="0"/>
        <w:autoSpaceDN w:val="0"/>
        <w:adjustRightInd w:val="0"/>
        <w:rPr>
          <w:color w:val="000000"/>
        </w:rPr>
      </w:pPr>
      <w:r w:rsidRPr="00D80C42">
        <w:rPr>
          <w:color w:val="000000"/>
        </w:rPr>
        <w:t xml:space="preserve">By signing this Directive, you agree that (i) you have read and understand this Directive; (ii) you will maintain the confidentiality of the information (including PHI) disclosed to you as the Business Associate of </w:t>
      </w:r>
      <w:r w:rsidR="00C62DA6" w:rsidRPr="00D80C42">
        <w:rPr>
          <w:color w:val="000000"/>
        </w:rPr>
        <w:t>the Group Health Plan (“</w:t>
      </w:r>
      <w:r w:rsidR="00FD03CE">
        <w:rPr>
          <w:color w:val="000000"/>
        </w:rPr>
        <w:t>GHP</w:t>
      </w:r>
      <w:r w:rsidR="00C62DA6" w:rsidRPr="00D80C42">
        <w:rPr>
          <w:color w:val="000000"/>
        </w:rPr>
        <w:t xml:space="preserve">”) </w:t>
      </w:r>
      <w:r w:rsidR="00997E50" w:rsidRPr="00D80C42">
        <w:rPr>
          <w:color w:val="000000"/>
        </w:rPr>
        <w:t xml:space="preserve"> and will only disclose de-identified data to the Group Health Plan, </w:t>
      </w:r>
      <w:r w:rsidR="00185803" w:rsidRPr="00D80C42">
        <w:rPr>
          <w:color w:val="000000"/>
        </w:rPr>
        <w:t xml:space="preserve">(iii) </w:t>
      </w:r>
      <w:r w:rsidR="00997E50" w:rsidRPr="00D80C42">
        <w:rPr>
          <w:color w:val="000000"/>
        </w:rPr>
        <w:t>you will not disclose PHI to the Employer</w:t>
      </w:r>
      <w:r w:rsidR="00185803" w:rsidRPr="00D80C42">
        <w:rPr>
          <w:color w:val="000000"/>
        </w:rPr>
        <w:t>; (iv</w:t>
      </w:r>
      <w:r w:rsidRPr="00D80C42">
        <w:rPr>
          <w:color w:val="000000"/>
        </w:rPr>
        <w:t>) you will use the information disclosed to you solely for the purposes set forth in this Directive</w:t>
      </w:r>
      <w:r w:rsidR="00185803" w:rsidRPr="00D80C42">
        <w:rPr>
          <w:color w:val="000000"/>
        </w:rPr>
        <w:t>, your agreement with the Group Health Plan</w:t>
      </w:r>
      <w:r w:rsidRPr="00D80C42">
        <w:rPr>
          <w:color w:val="000000"/>
        </w:rPr>
        <w:t xml:space="preserve"> and the applicable </w:t>
      </w:r>
      <w:r w:rsidR="00185803" w:rsidRPr="00D80C42">
        <w:rPr>
          <w:color w:val="000000"/>
        </w:rPr>
        <w:t xml:space="preserve">HIPAA </w:t>
      </w:r>
      <w:r w:rsidRPr="00D80C42">
        <w:rPr>
          <w:color w:val="000000"/>
        </w:rPr>
        <w:t>Business Associate Agreement</w:t>
      </w:r>
      <w:r w:rsidR="00997E50" w:rsidRPr="00D80C42">
        <w:rPr>
          <w:color w:val="000000"/>
        </w:rPr>
        <w:t xml:space="preserve"> and will not further disclose the data or use if for your own purposes</w:t>
      </w:r>
      <w:r w:rsidRPr="00D80C42">
        <w:rPr>
          <w:color w:val="000000"/>
        </w:rPr>
        <w:t xml:space="preserve">; and (iv) you have authority to sign and bind you and your </w:t>
      </w:r>
      <w:r w:rsidR="00FD03CE">
        <w:rPr>
          <w:color w:val="000000"/>
        </w:rPr>
        <w:t>GHP</w:t>
      </w:r>
      <w:r w:rsidRPr="00D80C42">
        <w:rPr>
          <w:color w:val="000000"/>
        </w:rPr>
        <w:t xml:space="preserve"> to the terms set forth herein.</w:t>
      </w:r>
      <w:r w:rsidRPr="00DB7CCF">
        <w:rPr>
          <w:color w:val="000000"/>
        </w:rPr>
        <w:t xml:space="preserve"> </w:t>
      </w:r>
      <w:r w:rsidRPr="00DB7CCF">
        <w:t xml:space="preserve"> </w:t>
      </w:r>
      <w:r w:rsidRPr="00DB7CCF">
        <w:br/>
      </w:r>
    </w:p>
    <w:p w:rsidR="00085CAC" w:rsidRPr="00DB7CCF" w:rsidRDefault="00FD03CE" w:rsidP="00F86A3A">
      <w:pPr>
        <w:keepNext/>
        <w:keepLines/>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b/>
          <w:bCs/>
          <w:color w:val="000000"/>
        </w:rPr>
        <w:t>GHP</w:t>
      </w:r>
      <w:r w:rsidR="00085CAC" w:rsidRPr="00DB7CCF">
        <w:rPr>
          <w:b/>
          <w:bCs/>
          <w:color w:val="000000"/>
        </w:rPr>
        <w:t xml:space="preserve"> BUSINESS ASSOCIATE </w:t>
      </w:r>
    </w:p>
    <w:p w:rsidR="00085CAC" w:rsidRPr="00DB7CCF" w:rsidRDefault="00085CAC" w:rsidP="00F86A3A">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085CAC" w:rsidRPr="00DB7CCF" w:rsidRDefault="00FD03CE" w:rsidP="00F86A3A">
      <w:pPr>
        <w:pBdr>
          <w:top w:val="single" w:sz="4" w:space="1" w:color="auto"/>
          <w:left w:val="single" w:sz="4" w:space="4" w:color="auto"/>
          <w:bottom w:val="single" w:sz="4" w:space="1" w:color="auto"/>
          <w:right w:val="single" w:sz="4" w:space="4" w:color="auto"/>
        </w:pBdr>
        <w:autoSpaceDE w:val="0"/>
        <w:autoSpaceDN w:val="0"/>
        <w:adjustRightInd w:val="0"/>
        <w:rPr>
          <w:b/>
          <w:bCs/>
          <w:color w:val="000000"/>
        </w:rPr>
      </w:pPr>
      <w:r>
        <w:rPr>
          <w:bCs/>
          <w:color w:val="000000"/>
        </w:rPr>
        <w:t>GHP</w:t>
      </w:r>
      <w:r w:rsidR="00085CAC" w:rsidRPr="00DB7CCF">
        <w:rPr>
          <w:bCs/>
          <w:color w:val="000000"/>
        </w:rPr>
        <w:t xml:space="preserve"> Business Associate Name</w:t>
      </w:r>
      <w:r w:rsidR="00085CAC" w:rsidRPr="00DB7CCF">
        <w:rPr>
          <w:b/>
          <w:bCs/>
          <w:color w:val="000000"/>
        </w:rPr>
        <w:t>:</w:t>
      </w:r>
      <w:r w:rsidR="00E7619C" w:rsidRPr="00DB7CCF">
        <w:rPr>
          <w:color w:val="000000"/>
        </w:rPr>
        <w:t xml:space="preserve"> </w:t>
      </w:r>
      <w:permStart w:id="325126411" w:edGrp="everyone"/>
      <w:r w:rsidR="00E7619C">
        <w:rPr>
          <w:color w:val="000000"/>
        </w:rPr>
        <w:t xml:space="preserve">                 </w:t>
      </w:r>
      <w:permEnd w:id="325126411"/>
    </w:p>
    <w:p w:rsidR="00085CAC" w:rsidRPr="00DB7CCF" w:rsidRDefault="00085CAC" w:rsidP="00F86A3A">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085CAC" w:rsidRPr="00DB7CCF" w:rsidRDefault="00085CAC" w:rsidP="00F86A3A">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sidRPr="00DB7CCF">
        <w:rPr>
          <w:color w:val="000000"/>
        </w:rPr>
        <w:t>Business Associate Authorized Officer: (</w:t>
      </w:r>
      <w:r w:rsidR="00E7619C">
        <w:rPr>
          <w:color w:val="000000"/>
        </w:rPr>
        <w:tab/>
      </w:r>
      <w:r w:rsidR="00E7619C" w:rsidRPr="00DB7CCF">
        <w:rPr>
          <w:color w:val="000000"/>
        </w:rPr>
        <w:t xml:space="preserve"> </w:t>
      </w:r>
      <w:permStart w:id="1014245489" w:edGrp="everyone"/>
      <w:r w:rsidR="00E7619C">
        <w:rPr>
          <w:color w:val="000000"/>
        </w:rPr>
        <w:t xml:space="preserve">                 </w:t>
      </w:r>
      <w:r w:rsidR="00C41F61">
        <w:rPr>
          <w:color w:val="000000"/>
        </w:rPr>
        <w:t xml:space="preserve">                  </w:t>
      </w:r>
      <w:permEnd w:id="1014245489"/>
      <w:r w:rsidR="00C41F61">
        <w:rPr>
          <w:color w:val="000000"/>
        </w:rPr>
        <w:t>(</w:t>
      </w:r>
      <w:r w:rsidRPr="00DB7CCF">
        <w:rPr>
          <w:color w:val="000000"/>
        </w:rPr>
        <w:t>Signature)</w:t>
      </w:r>
      <w:r w:rsidRPr="00DB7CCF">
        <w:rPr>
          <w:color w:val="000000"/>
        </w:rPr>
        <w:br/>
      </w:r>
    </w:p>
    <w:p w:rsidR="00085CAC" w:rsidRDefault="00085CAC" w:rsidP="00F86A3A">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sidRPr="00DB7CCF">
        <w:rPr>
          <w:color w:val="000000"/>
        </w:rPr>
        <w:t>Print Name</w:t>
      </w:r>
      <w:r w:rsidR="00E7619C" w:rsidRPr="00DB7CCF">
        <w:rPr>
          <w:color w:val="000000"/>
        </w:rPr>
        <w:t xml:space="preserve"> </w:t>
      </w:r>
      <w:permStart w:id="2027191587" w:edGrp="everyone"/>
      <w:r w:rsidR="00E7619C">
        <w:rPr>
          <w:color w:val="000000"/>
        </w:rPr>
        <w:t xml:space="preserve">                 </w:t>
      </w:r>
    </w:p>
    <w:permEnd w:id="2027191587"/>
    <w:p w:rsidR="00E7619C" w:rsidRPr="00DB7CCF" w:rsidRDefault="00E7619C" w:rsidP="00F86A3A">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085CAC" w:rsidRDefault="00085CAC" w:rsidP="00F86A3A">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sidRPr="00DB7CCF">
        <w:rPr>
          <w:color w:val="000000"/>
        </w:rPr>
        <w:t>Officer Title:</w:t>
      </w:r>
      <w:r w:rsidR="00E7619C" w:rsidRPr="00DB7CCF">
        <w:rPr>
          <w:color w:val="000000"/>
        </w:rPr>
        <w:t xml:space="preserve"> </w:t>
      </w:r>
      <w:permStart w:id="1141845393" w:edGrp="everyone"/>
      <w:r w:rsidR="00E7619C">
        <w:rPr>
          <w:color w:val="000000"/>
        </w:rPr>
        <w:t xml:space="preserve">                 </w:t>
      </w:r>
    </w:p>
    <w:permEnd w:id="1141845393"/>
    <w:p w:rsidR="00E7619C" w:rsidRPr="00DB7CCF" w:rsidRDefault="00E7619C" w:rsidP="00F86A3A">
      <w:pPr>
        <w:pBdr>
          <w:top w:val="single" w:sz="4" w:space="1" w:color="auto"/>
          <w:left w:val="single" w:sz="4" w:space="4" w:color="auto"/>
          <w:bottom w:val="single" w:sz="4" w:space="1" w:color="auto"/>
          <w:right w:val="single" w:sz="4" w:space="4" w:color="auto"/>
        </w:pBdr>
        <w:autoSpaceDE w:val="0"/>
        <w:autoSpaceDN w:val="0"/>
        <w:adjustRightInd w:val="0"/>
        <w:rPr>
          <w:color w:val="000000"/>
        </w:rPr>
      </w:pPr>
    </w:p>
    <w:p w:rsidR="00085CAC" w:rsidRPr="00DB7CCF" w:rsidRDefault="00085CAC" w:rsidP="00F86A3A">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sidRPr="00DB7CCF">
        <w:rPr>
          <w:color w:val="000000"/>
        </w:rPr>
        <w:t xml:space="preserve">Date: </w:t>
      </w:r>
      <w:permStart w:id="948978950" w:edGrp="everyone"/>
      <w:r w:rsidR="00E7619C">
        <w:rPr>
          <w:color w:val="000000"/>
        </w:rPr>
        <w:t xml:space="preserve">                 </w:t>
      </w:r>
      <w:permEnd w:id="948978950"/>
    </w:p>
    <w:tbl>
      <w:tblPr>
        <w:tblpPr w:leftFromText="180" w:rightFromText="180" w:vertAnchor="text" w:tblpX="14" w:tblpY="255"/>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3"/>
      </w:tblGrid>
      <w:tr w:rsidR="00F86A3A" w:rsidTr="00F86A3A">
        <w:tblPrEx>
          <w:tblCellMar>
            <w:top w:w="0" w:type="dxa"/>
            <w:bottom w:w="0" w:type="dxa"/>
          </w:tblCellMar>
        </w:tblPrEx>
        <w:trPr>
          <w:trHeight w:val="2541"/>
        </w:trPr>
        <w:tc>
          <w:tcPr>
            <w:tcW w:w="13953" w:type="dxa"/>
          </w:tcPr>
          <w:p w:rsidR="00F86A3A" w:rsidRDefault="00F86A3A" w:rsidP="00F86A3A">
            <w:pPr>
              <w:autoSpaceDE w:val="0"/>
              <w:autoSpaceDN w:val="0"/>
              <w:adjustRightInd w:val="0"/>
              <w:rPr>
                <w:color w:val="000000"/>
              </w:rPr>
            </w:pPr>
          </w:p>
        </w:tc>
      </w:tr>
    </w:tbl>
    <w:p w:rsidR="00085CAC" w:rsidRPr="00DB7CCF" w:rsidRDefault="00085CAC" w:rsidP="00085CAC">
      <w:pPr>
        <w:autoSpaceDE w:val="0"/>
        <w:autoSpaceDN w:val="0"/>
        <w:adjustRightInd w:val="0"/>
        <w:rPr>
          <w:color w:val="000000"/>
        </w:rPr>
      </w:pPr>
    </w:p>
    <w:p w:rsidR="00085CAC" w:rsidRPr="007A3780" w:rsidRDefault="00026EE2" w:rsidP="00085CAC">
      <w:pPr>
        <w:autoSpaceDE w:val="0"/>
        <w:autoSpaceDN w:val="0"/>
        <w:adjustRightInd w:val="0"/>
        <w:rPr>
          <w:b/>
          <w:bCs/>
          <w:u w:val="single"/>
        </w:rPr>
      </w:pPr>
      <w:r>
        <w:rPr>
          <w:b/>
          <w:bCs/>
          <w:u w:val="single"/>
        </w:rPr>
        <w:br/>
      </w:r>
      <w:r w:rsidR="00085CAC" w:rsidRPr="007A3780">
        <w:rPr>
          <w:b/>
          <w:bCs/>
          <w:u w:val="single"/>
        </w:rPr>
        <w:t>FOR HEALTH NET INTERNAL USE ONLY</w:t>
      </w:r>
    </w:p>
    <w:p w:rsidR="00085CAC" w:rsidRPr="007A3780" w:rsidRDefault="00085CAC" w:rsidP="00085CAC">
      <w:pPr>
        <w:autoSpaceDE w:val="0"/>
        <w:autoSpaceDN w:val="0"/>
        <w:adjustRightInd w:val="0"/>
        <w:rPr>
          <w:b/>
        </w:rPr>
      </w:pPr>
      <w:r w:rsidRPr="007A3780">
        <w:rPr>
          <w:b/>
        </w:rPr>
        <w:t xml:space="preserve">Return the final completed form to the Privacy </w:t>
      </w:r>
      <w:r w:rsidR="003D7F30" w:rsidRPr="007A3780">
        <w:rPr>
          <w:b/>
        </w:rPr>
        <w:t xml:space="preserve">Office </w:t>
      </w:r>
      <w:r w:rsidRPr="007A3780">
        <w:rPr>
          <w:b/>
        </w:rPr>
        <w:t xml:space="preserve">at </w:t>
      </w:r>
      <w:r w:rsidRPr="00661919">
        <w:rPr>
          <w:b/>
          <w:u w:val="single"/>
        </w:rPr>
        <w:t>privacy@healthnet.com</w:t>
      </w:r>
      <w:r w:rsidRPr="007A3780">
        <w:rPr>
          <w:b/>
        </w:rPr>
        <w:t>.</w:t>
      </w:r>
      <w:r w:rsidR="00574ECE" w:rsidRPr="007A3780">
        <w:rPr>
          <w:b/>
        </w:rPr>
        <w:br/>
      </w:r>
    </w:p>
    <w:p w:rsidR="00574ECE" w:rsidRPr="007A3780" w:rsidRDefault="00085CAC" w:rsidP="00574ECE">
      <w:pPr>
        <w:pStyle w:val="PlainText"/>
        <w:jc w:val="both"/>
        <w:rPr>
          <w:rFonts w:ascii="Times New Roman" w:hAnsi="Times New Roman"/>
          <w:sz w:val="24"/>
          <w:szCs w:val="24"/>
        </w:rPr>
      </w:pPr>
      <w:r w:rsidRPr="007A3780">
        <w:rPr>
          <w:rFonts w:ascii="Times New Roman" w:hAnsi="Times New Roman"/>
          <w:b/>
          <w:sz w:val="24"/>
          <w:szCs w:val="24"/>
          <w:u w:val="single"/>
        </w:rPr>
        <w:t>Privacy Office:</w:t>
      </w:r>
      <w:r w:rsidR="00574ECE" w:rsidRPr="007A3780">
        <w:rPr>
          <w:rFonts w:ascii="Times New Roman" w:hAnsi="Times New Roman"/>
          <w:b/>
          <w:sz w:val="24"/>
          <w:szCs w:val="24"/>
        </w:rPr>
        <w:t xml:space="preserve"> </w:t>
      </w:r>
      <w:r w:rsidR="00574ECE" w:rsidRPr="007A3780">
        <w:rPr>
          <w:rFonts w:ascii="Times New Roman" w:hAnsi="Times New Roman"/>
          <w:b/>
          <w:sz w:val="24"/>
          <w:szCs w:val="24"/>
        </w:rPr>
        <w:fldChar w:fldCharType="begin">
          <w:ffData>
            <w:name w:val=""/>
            <w:enabled/>
            <w:calcOnExit w:val="0"/>
            <w:checkBox>
              <w:sizeAuto/>
              <w:default w:val="0"/>
            </w:checkBox>
          </w:ffData>
        </w:fldChar>
      </w:r>
      <w:r w:rsidR="00574ECE" w:rsidRPr="007A3780">
        <w:rPr>
          <w:rFonts w:ascii="Times New Roman" w:hAnsi="Times New Roman"/>
          <w:b/>
          <w:sz w:val="24"/>
          <w:szCs w:val="24"/>
        </w:rPr>
        <w:instrText xml:space="preserve"> FORMCHECKBOX </w:instrText>
      </w:r>
      <w:r w:rsidR="00574ECE" w:rsidRPr="007A3780">
        <w:rPr>
          <w:rFonts w:ascii="Times New Roman" w:hAnsi="Times New Roman"/>
          <w:b/>
          <w:sz w:val="24"/>
          <w:szCs w:val="24"/>
        </w:rPr>
      </w:r>
      <w:r w:rsidR="00574ECE" w:rsidRPr="007A3780">
        <w:rPr>
          <w:rFonts w:ascii="Times New Roman" w:hAnsi="Times New Roman"/>
          <w:b/>
          <w:sz w:val="24"/>
          <w:szCs w:val="24"/>
        </w:rPr>
        <w:fldChar w:fldCharType="end"/>
      </w:r>
      <w:r w:rsidR="00574ECE" w:rsidRPr="007A3780">
        <w:rPr>
          <w:rFonts w:ascii="Times New Roman" w:hAnsi="Times New Roman"/>
          <w:b/>
          <w:sz w:val="24"/>
          <w:szCs w:val="24"/>
          <w:lang w:eastAsia="x-none"/>
        </w:rPr>
        <w:t xml:space="preserve"> Form </w:t>
      </w:r>
      <w:r w:rsidR="00DC07CD">
        <w:rPr>
          <w:rFonts w:ascii="Times New Roman" w:hAnsi="Times New Roman"/>
          <w:b/>
          <w:sz w:val="24"/>
          <w:szCs w:val="24"/>
          <w:lang w:eastAsia="x-none"/>
        </w:rPr>
        <w:t>Approved</w:t>
      </w:r>
      <w:r w:rsidR="00D23B33" w:rsidRPr="007A3780">
        <w:rPr>
          <w:rFonts w:ascii="Times New Roman" w:hAnsi="Times New Roman"/>
          <w:b/>
          <w:sz w:val="24"/>
          <w:szCs w:val="24"/>
          <w:lang w:eastAsia="x-none"/>
        </w:rPr>
        <w:t xml:space="preserve"> / </w:t>
      </w:r>
      <w:r w:rsidR="00D23B33" w:rsidRPr="007A3780">
        <w:rPr>
          <w:rFonts w:ascii="Times New Roman" w:hAnsi="Times New Roman"/>
          <w:b/>
          <w:sz w:val="24"/>
          <w:szCs w:val="24"/>
        </w:rPr>
        <w:fldChar w:fldCharType="begin">
          <w:ffData>
            <w:name w:val=""/>
            <w:enabled/>
            <w:calcOnExit w:val="0"/>
            <w:checkBox>
              <w:sizeAuto/>
              <w:default w:val="0"/>
            </w:checkBox>
          </w:ffData>
        </w:fldChar>
      </w:r>
      <w:r w:rsidR="00D23B33" w:rsidRPr="007A3780">
        <w:rPr>
          <w:rFonts w:ascii="Times New Roman" w:hAnsi="Times New Roman"/>
          <w:b/>
          <w:sz w:val="24"/>
          <w:szCs w:val="24"/>
        </w:rPr>
        <w:instrText xml:space="preserve"> FORMCHECKBOX </w:instrText>
      </w:r>
      <w:r w:rsidR="00D23B33" w:rsidRPr="007A3780">
        <w:rPr>
          <w:rFonts w:ascii="Times New Roman" w:hAnsi="Times New Roman"/>
          <w:b/>
          <w:sz w:val="24"/>
          <w:szCs w:val="24"/>
        </w:rPr>
      </w:r>
      <w:r w:rsidR="00D23B33" w:rsidRPr="007A3780">
        <w:rPr>
          <w:rFonts w:ascii="Times New Roman" w:hAnsi="Times New Roman"/>
          <w:b/>
          <w:sz w:val="24"/>
          <w:szCs w:val="24"/>
        </w:rPr>
        <w:fldChar w:fldCharType="end"/>
      </w:r>
      <w:r w:rsidR="00D23B33" w:rsidRPr="007A3780">
        <w:rPr>
          <w:rFonts w:ascii="Times New Roman" w:hAnsi="Times New Roman"/>
          <w:b/>
          <w:sz w:val="24"/>
          <w:szCs w:val="24"/>
          <w:lang w:eastAsia="x-none"/>
        </w:rPr>
        <w:t xml:space="preserve"> Form Not </w:t>
      </w:r>
      <w:r w:rsidR="00DC07CD">
        <w:rPr>
          <w:rFonts w:ascii="Times New Roman" w:hAnsi="Times New Roman"/>
          <w:b/>
          <w:sz w:val="24"/>
          <w:szCs w:val="24"/>
          <w:lang w:eastAsia="x-none"/>
        </w:rPr>
        <w:t>Approved</w:t>
      </w:r>
    </w:p>
    <w:p w:rsidR="00574ECE" w:rsidRPr="007A3780" w:rsidRDefault="00085CAC" w:rsidP="00574ECE">
      <w:pPr>
        <w:autoSpaceDE w:val="0"/>
        <w:autoSpaceDN w:val="0"/>
        <w:adjustRightInd w:val="0"/>
      </w:pPr>
      <w:r w:rsidRPr="007A3780">
        <w:rPr>
          <w:b/>
          <w:u w:val="single"/>
        </w:rPr>
        <w:br/>
      </w:r>
    </w:p>
    <w:p w:rsidR="00BE47E8" w:rsidRPr="007A3780" w:rsidRDefault="00085CAC" w:rsidP="00BE47E8">
      <w:pPr>
        <w:autoSpaceDE w:val="0"/>
        <w:autoSpaceDN w:val="0"/>
        <w:adjustRightInd w:val="0"/>
        <w:rPr>
          <w:b/>
        </w:rPr>
      </w:pPr>
      <w:r w:rsidRPr="007A3780">
        <w:rPr>
          <w:b/>
        </w:rPr>
        <w:t xml:space="preserve">The Privacy Office </w:t>
      </w:r>
      <w:r w:rsidR="00574ECE" w:rsidRPr="007A3780">
        <w:rPr>
          <w:b/>
        </w:rPr>
        <w:t>will r</w:t>
      </w:r>
      <w:r w:rsidRPr="007A3780">
        <w:rPr>
          <w:b/>
        </w:rPr>
        <w:t xml:space="preserve">oute </w:t>
      </w:r>
      <w:r w:rsidR="00574ECE" w:rsidRPr="007A3780">
        <w:rPr>
          <w:b/>
        </w:rPr>
        <w:t xml:space="preserve">the </w:t>
      </w:r>
      <w:r w:rsidRPr="007A3780">
        <w:rPr>
          <w:b/>
        </w:rPr>
        <w:t>form to Health Net Information Security</w:t>
      </w:r>
      <w:r w:rsidR="00BE47E8" w:rsidRPr="007A3780">
        <w:rPr>
          <w:b/>
        </w:rPr>
        <w:t xml:space="preserve"> should the disclosure not comply with Section III (7) above. </w:t>
      </w:r>
    </w:p>
    <w:p w:rsidR="00054500" w:rsidRPr="005A04E7" w:rsidRDefault="00AF3B2A" w:rsidP="00054500">
      <w:pPr>
        <w:pStyle w:val="PlainText"/>
        <w:jc w:val="center"/>
        <w:rPr>
          <w:rFonts w:ascii="Times New Roman" w:hAnsi="Times New Roman"/>
          <w:b/>
          <w:sz w:val="24"/>
          <w:szCs w:val="24"/>
        </w:rPr>
      </w:pPr>
      <w:r>
        <w:rPr>
          <w:rFonts w:ascii="Times New Roman" w:hAnsi="Times New Roman"/>
          <w:b/>
          <w:sz w:val="24"/>
          <w:szCs w:val="24"/>
          <w:lang w:eastAsia="x-none"/>
        </w:rPr>
        <w:br/>
      </w:r>
      <w:r w:rsidR="00054500" w:rsidRPr="005A04E7">
        <w:rPr>
          <w:rFonts w:ascii="Times New Roman" w:hAnsi="Times New Roman"/>
          <w:b/>
          <w:sz w:val="24"/>
          <w:szCs w:val="24"/>
        </w:rPr>
        <w:t>SUPPLEMENTAL INFORMATION REGARDING SUMMARY HEALTH INFORMATION</w:t>
      </w:r>
    </w:p>
    <w:p w:rsidR="00054500" w:rsidRPr="005A04E7" w:rsidRDefault="00054500" w:rsidP="00054500">
      <w:pPr>
        <w:pStyle w:val="PlainText"/>
        <w:jc w:val="both"/>
        <w:rPr>
          <w:rFonts w:ascii="Times New Roman" w:hAnsi="Times New Roman"/>
          <w:sz w:val="24"/>
          <w:szCs w:val="24"/>
        </w:rPr>
      </w:pPr>
    </w:p>
    <w:p w:rsidR="00054500" w:rsidRPr="005A04E7" w:rsidRDefault="00054500" w:rsidP="00054500">
      <w:pPr>
        <w:pStyle w:val="PlainText"/>
        <w:jc w:val="both"/>
        <w:rPr>
          <w:rFonts w:ascii="Times New Roman" w:hAnsi="Times New Roman"/>
          <w:b/>
          <w:sz w:val="24"/>
          <w:szCs w:val="24"/>
        </w:rPr>
      </w:pPr>
      <w:r w:rsidRPr="005A04E7">
        <w:rPr>
          <w:rFonts w:ascii="Times New Roman" w:hAnsi="Times New Roman"/>
          <w:sz w:val="24"/>
          <w:szCs w:val="24"/>
        </w:rPr>
        <w:t xml:space="preserve">Summary Health Information is Protected Health Information from which the information described at </w:t>
      </w:r>
      <w:r w:rsidRPr="005A04E7">
        <w:rPr>
          <w:rFonts w:ascii="Times New Roman" w:hAnsi="Times New Roman"/>
          <w:b/>
          <w:sz w:val="24"/>
          <w:szCs w:val="24"/>
          <w:lang w:eastAsia="x-none"/>
        </w:rPr>
        <w:t xml:space="preserve">45 C.F.R. </w:t>
      </w:r>
      <w:r w:rsidRPr="005A04E7">
        <w:rPr>
          <w:rFonts w:ascii="Times New Roman" w:hAnsi="Times New Roman"/>
          <w:b/>
          <w:sz w:val="24"/>
          <w:szCs w:val="24"/>
        </w:rPr>
        <w:t>§ 164.514(b)(2)(i)</w:t>
      </w:r>
      <w:r w:rsidRPr="005A04E7">
        <w:rPr>
          <w:rFonts w:ascii="Times New Roman" w:hAnsi="Times New Roman"/>
          <w:sz w:val="24"/>
          <w:szCs w:val="24"/>
        </w:rPr>
        <w:t xml:space="preserve"> has been deleted, except that the geographic information described in </w:t>
      </w:r>
      <w:r w:rsidRPr="005A04E7">
        <w:rPr>
          <w:rFonts w:ascii="Times New Roman" w:hAnsi="Times New Roman"/>
          <w:sz w:val="24"/>
          <w:szCs w:val="24"/>
          <w:lang w:eastAsia="x-none"/>
        </w:rPr>
        <w:t xml:space="preserve">45 C.F.R. </w:t>
      </w:r>
      <w:r w:rsidRPr="005A04E7">
        <w:rPr>
          <w:rFonts w:ascii="Times New Roman" w:hAnsi="Times New Roman"/>
          <w:sz w:val="24"/>
          <w:szCs w:val="24"/>
        </w:rPr>
        <w:t xml:space="preserve">§ 164.514(b)(2)(i)(B) need only be aggregated to the level of a five digit zip code. </w:t>
      </w:r>
      <w:r w:rsidRPr="005A04E7">
        <w:rPr>
          <w:rFonts w:ascii="Times New Roman" w:hAnsi="Times New Roman"/>
          <w:b/>
          <w:sz w:val="24"/>
          <w:szCs w:val="24"/>
        </w:rPr>
        <w:t xml:space="preserve"> </w:t>
      </w:r>
    </w:p>
    <w:p w:rsidR="00054500" w:rsidRPr="005A04E7" w:rsidRDefault="00054500" w:rsidP="00054500">
      <w:pPr>
        <w:autoSpaceDE w:val="0"/>
        <w:autoSpaceDN w:val="0"/>
        <w:adjustRightInd w:val="0"/>
        <w:rPr>
          <w:color w:val="000000"/>
        </w:rPr>
      </w:pPr>
    </w:p>
    <w:p w:rsidR="00054500" w:rsidRPr="005A04E7" w:rsidRDefault="00054500" w:rsidP="00054500">
      <w:pPr>
        <w:autoSpaceDE w:val="0"/>
        <w:autoSpaceDN w:val="0"/>
        <w:adjustRightInd w:val="0"/>
        <w:rPr>
          <w:color w:val="000000"/>
        </w:rPr>
      </w:pPr>
      <w:r w:rsidRPr="005A04E7">
        <w:rPr>
          <w:b/>
          <w:color w:val="000000"/>
        </w:rPr>
        <w:t xml:space="preserve">45 C.F.R. 164.514(b)(2)(i): </w:t>
      </w:r>
      <w:r w:rsidRPr="005A04E7">
        <w:rPr>
          <w:color w:val="000000"/>
        </w:rPr>
        <w:t xml:space="preserve">The following identifiers of the individual or of relatives, employers, or household members of the individual, are removed: (A) Names;(B) All geographic subdivisions smaller than a State, including street address, city, county, precinct, zip code, and their equivalent geo codes, except for the initial three digits of a zip code if, according to the current publicly available data from the Bureau of the </w:t>
      </w:r>
      <w:r w:rsidRPr="005A04E7">
        <w:rPr>
          <w:color w:val="000000"/>
        </w:rPr>
        <w:lastRenderedPageBreak/>
        <w:t>Census: (</w:t>
      </w:r>
      <w:r w:rsidRPr="005A04E7">
        <w:rPr>
          <w:i/>
          <w:iCs/>
          <w:color w:val="000000"/>
        </w:rPr>
        <w:t>1</w:t>
      </w:r>
      <w:r w:rsidRPr="005A04E7">
        <w:rPr>
          <w:color w:val="000000"/>
        </w:rPr>
        <w:t>) The geographic unit formed by combining all zip codes with the same three initial digits contains more than 20,000 people; and (</w:t>
      </w:r>
      <w:r w:rsidRPr="005A04E7">
        <w:rPr>
          <w:i/>
          <w:iCs/>
          <w:color w:val="000000"/>
        </w:rPr>
        <w:t>2</w:t>
      </w:r>
      <w:r w:rsidRPr="005A04E7">
        <w:rPr>
          <w:color w:val="000000"/>
        </w:rPr>
        <w:t>) The initial three digits of a zip code for all such geographic units containing 20,000 or fewer people is changed to 000. (C)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 (D) Telephone numbers; (E) Fax numbers; (F) Electronic mail addresses; (G) Social security numbers; (H) Medical record numbers; (I) Health plan beneficiary numbers; (J) Account numbers; (K) Certificate/license numbers; (L) Vehicle identifiers and serial numbers, including license plate numbers; (M) Device identifiers and serial numbers;(N) Web Universal Resource Locators (URLs);(O) Internet Protocol (IP) address numbers; (P) Biometric identifiers, including finger and voice prints; (Q) Full face photographic images and any comparable images; and (R) Any other unique identifying number, characteristic, or code, except as permitted by paragraph (c) of this section; and (ii) The covered entity does not have actual knowledge that the information could be used alone or in combination with other information to identify an individual who is a subject of the information.</w:t>
      </w:r>
    </w:p>
    <w:p w:rsidR="00085CAC" w:rsidRPr="007A3780" w:rsidRDefault="00AF3B2A" w:rsidP="00085CAC">
      <w:pPr>
        <w:autoSpaceDE w:val="0"/>
        <w:autoSpaceDN w:val="0"/>
        <w:adjustRightInd w:val="0"/>
        <w:jc w:val="center"/>
        <w:rPr>
          <w:b/>
          <w:color w:val="000000"/>
          <w:u w:val="single"/>
        </w:rPr>
      </w:pPr>
      <w:r>
        <w:rPr>
          <w:b/>
          <w:color w:val="000000"/>
          <w:u w:val="single"/>
        </w:rPr>
        <w:br/>
      </w:r>
      <w:r>
        <w:rPr>
          <w:b/>
          <w:color w:val="000000"/>
          <w:u w:val="single"/>
        </w:rPr>
        <w:br/>
      </w:r>
      <w:r w:rsidR="00085CAC" w:rsidRPr="007A3780">
        <w:rPr>
          <w:b/>
          <w:color w:val="000000"/>
          <w:u w:val="single"/>
        </w:rPr>
        <w:t>Schedule “A”</w:t>
      </w:r>
      <w:r w:rsidR="00085CAC" w:rsidRPr="007A3780">
        <w:rPr>
          <w:b/>
          <w:color w:val="000000"/>
          <w:u w:val="single"/>
        </w:rPr>
        <w:br/>
      </w:r>
    </w:p>
    <w:p w:rsidR="00085CAC" w:rsidRDefault="00201EA0" w:rsidP="00085CAC">
      <w:pPr>
        <w:autoSpaceDE w:val="0"/>
        <w:autoSpaceDN w:val="0"/>
        <w:adjustRightInd w:val="0"/>
        <w:jc w:val="center"/>
        <w:rPr>
          <w:b/>
        </w:rPr>
      </w:pPr>
      <w:r w:rsidRPr="007A3780">
        <w:rPr>
          <w:b/>
        </w:rPr>
        <w:t>[</w:t>
      </w:r>
      <w:r w:rsidR="00FD03CE">
        <w:rPr>
          <w:b/>
        </w:rPr>
        <w:t>GHP</w:t>
      </w:r>
      <w:r w:rsidR="00085CAC" w:rsidRPr="007A3780">
        <w:rPr>
          <w:b/>
        </w:rPr>
        <w:t xml:space="preserve"> to set forth below </w:t>
      </w:r>
      <w:r w:rsidR="0012744A">
        <w:rPr>
          <w:b/>
        </w:rPr>
        <w:t>specific Minimally Necessary</w:t>
      </w:r>
      <w:r w:rsidR="00795E51">
        <w:rPr>
          <w:b/>
        </w:rPr>
        <w:t>, as defined by HIPAA,</w:t>
      </w:r>
      <w:r w:rsidR="0012744A">
        <w:rPr>
          <w:b/>
        </w:rPr>
        <w:t xml:space="preserve"> </w:t>
      </w:r>
      <w:r w:rsidR="00085CAC" w:rsidRPr="007A3780">
        <w:rPr>
          <w:b/>
        </w:rPr>
        <w:t>data elements and/or data sets to be disclosed in regards to each specified entity (e.g. GHP, BA, Plan Sponsor</w:t>
      </w:r>
      <w:r w:rsidR="001A417E" w:rsidRPr="007A3780">
        <w:rPr>
          <w:b/>
        </w:rPr>
        <w:t>, Health Insurance Issuer or HMO</w:t>
      </w:r>
      <w:r w:rsidR="00085CAC" w:rsidRPr="007A3780">
        <w:rPr>
          <w:b/>
        </w:rPr>
        <w:t>) by disclosure category (i.e. “A”</w:t>
      </w:r>
      <w:r w:rsidR="00D54140">
        <w:rPr>
          <w:b/>
        </w:rPr>
        <w:t>,</w:t>
      </w:r>
      <w:r w:rsidR="00085CAC" w:rsidRPr="007A3780">
        <w:rPr>
          <w:b/>
        </w:rPr>
        <w:t xml:space="preserve"> “B”</w:t>
      </w:r>
      <w:r w:rsidR="00D54140">
        <w:rPr>
          <w:b/>
        </w:rPr>
        <w:t xml:space="preserve"> and/or “C”</w:t>
      </w:r>
      <w:r w:rsidR="00085CAC" w:rsidRPr="007A3780">
        <w:rPr>
          <w:b/>
        </w:rPr>
        <w:t xml:space="preserve"> above), along with the proposed data layout</w:t>
      </w:r>
      <w:r w:rsidR="001A417E" w:rsidRPr="007A3780">
        <w:rPr>
          <w:b/>
        </w:rPr>
        <w:t>.</w:t>
      </w:r>
      <w:r w:rsidR="00A9677B">
        <w:rPr>
          <w:b/>
        </w:rPr>
        <w:t xml:space="preserve"> </w:t>
      </w:r>
      <w:r w:rsidR="00A9677B" w:rsidRPr="00F86A3A">
        <w:rPr>
          <w:b/>
          <w:u w:val="single"/>
        </w:rPr>
        <w:t xml:space="preserve">Health Net </w:t>
      </w:r>
      <w:r w:rsidR="00A9677B">
        <w:rPr>
          <w:b/>
          <w:u w:val="single"/>
        </w:rPr>
        <w:t xml:space="preserve">will not </w:t>
      </w:r>
      <w:r w:rsidR="00A9677B" w:rsidRPr="00F86A3A">
        <w:rPr>
          <w:b/>
          <w:u w:val="single"/>
        </w:rPr>
        <w:t xml:space="preserve">disclose </w:t>
      </w:r>
      <w:r w:rsidR="00A9677B">
        <w:rPr>
          <w:b/>
          <w:u w:val="single"/>
        </w:rPr>
        <w:t xml:space="preserve">medical or pharmacy contractual rate information including but not limited to remittance advice, claim </w:t>
      </w:r>
      <w:r w:rsidR="00A9677B" w:rsidRPr="00F86A3A">
        <w:rPr>
          <w:b/>
          <w:u w:val="single"/>
        </w:rPr>
        <w:t>billed or paid amounts.</w:t>
      </w:r>
      <w:r w:rsidR="00A372F2" w:rsidRPr="00A372F2">
        <w:rPr>
          <w:b/>
          <w:u w:val="single"/>
        </w:rPr>
        <w:t xml:space="preserve"> </w:t>
      </w:r>
      <w:r w:rsidR="00A372F2">
        <w:rPr>
          <w:b/>
          <w:u w:val="single"/>
        </w:rPr>
        <w:t>Health Net will not disclose information regarding drug and alcohol abuse treatment</w:t>
      </w:r>
      <w:r w:rsidR="007C62F4">
        <w:rPr>
          <w:b/>
          <w:u w:val="single"/>
        </w:rPr>
        <w:t xml:space="preserve">, HIV/Aids testing or treatment, </w:t>
      </w:r>
      <w:r w:rsidR="00BF6EFB">
        <w:rPr>
          <w:b/>
          <w:u w:val="single"/>
        </w:rPr>
        <w:t xml:space="preserve">inpatient or </w:t>
      </w:r>
      <w:r w:rsidR="007C62F4">
        <w:rPr>
          <w:b/>
          <w:u w:val="single"/>
        </w:rPr>
        <w:t xml:space="preserve">outpatient </w:t>
      </w:r>
      <w:r w:rsidR="00BF6EFB">
        <w:rPr>
          <w:b/>
          <w:u w:val="single"/>
        </w:rPr>
        <w:t xml:space="preserve">psychotherapty or psychotherapist </w:t>
      </w:r>
      <w:r w:rsidR="00A372F2">
        <w:rPr>
          <w:b/>
          <w:u w:val="single"/>
        </w:rPr>
        <w:t xml:space="preserve"> or psychotherapy notes.</w:t>
      </w:r>
    </w:p>
    <w:p w:rsidR="00F86A3A" w:rsidRPr="007A3780" w:rsidRDefault="00F86A3A" w:rsidP="00085CAC">
      <w:pPr>
        <w:autoSpaceDE w:val="0"/>
        <w:autoSpaceDN w:val="0"/>
        <w:adjustRightInd w:val="0"/>
        <w:jc w:val="center"/>
        <w:rPr>
          <w:b/>
          <w:color w:val="000000"/>
          <w:u w:val="single"/>
        </w:rPr>
      </w:pPr>
    </w:p>
    <w:p w:rsidR="00085CAC" w:rsidRDefault="00085CAC" w:rsidP="00E7619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p>
    <w:p w:rsidR="00E7619C" w:rsidRDefault="00E7619C" w:rsidP="00E7619C">
      <w:pPr>
        <w:pBdr>
          <w:top w:val="single" w:sz="4" w:space="1" w:color="auto"/>
          <w:left w:val="single" w:sz="4" w:space="4" w:color="auto"/>
          <w:bottom w:val="single" w:sz="4" w:space="1" w:color="auto"/>
          <w:right w:val="single" w:sz="4" w:space="4" w:color="auto"/>
        </w:pBdr>
        <w:autoSpaceDE w:val="0"/>
        <w:autoSpaceDN w:val="0"/>
        <w:adjustRightInd w:val="0"/>
        <w:rPr>
          <w:color w:val="000000"/>
        </w:rPr>
      </w:pPr>
      <w:permStart w:id="1436360000" w:edGrp="everyone"/>
      <w:r>
        <w:rPr>
          <w:rFonts w:ascii="Arial" w:hAnsi="Arial" w:cs="Arial"/>
          <w:b/>
          <w:color w:val="000000"/>
        </w:rPr>
        <w:t xml:space="preserve">                                      </w:t>
      </w:r>
      <w:permEnd w:id="1436360000"/>
    </w:p>
    <w:p w:rsidR="00F86A3A" w:rsidRDefault="00F86A3A" w:rsidP="00E7619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p>
    <w:p w:rsidR="00F86A3A" w:rsidRDefault="00F86A3A" w:rsidP="00F86A3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rPr>
      </w:pPr>
    </w:p>
    <w:p w:rsidR="00F86A3A" w:rsidRDefault="00F86A3A" w:rsidP="00F86A3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rPr>
      </w:pPr>
    </w:p>
    <w:p w:rsidR="00F86A3A" w:rsidRDefault="00F86A3A" w:rsidP="00F86A3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rPr>
      </w:pPr>
    </w:p>
    <w:p w:rsidR="00F86A3A" w:rsidRDefault="00F86A3A" w:rsidP="00F86A3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rPr>
      </w:pPr>
    </w:p>
    <w:sectPr w:rsidR="00F86A3A" w:rsidSect="003C0D72">
      <w:headerReference w:type="default" r:id="rId9"/>
      <w:footerReference w:type="default" r:id="rId10"/>
      <w:pgSz w:w="15840" w:h="12240" w:orient="landscape" w:code="1"/>
      <w:pgMar w:top="1440" w:right="1080" w:bottom="108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C6" w:rsidRDefault="000537C6" w:rsidP="00085CAC">
      <w:r>
        <w:separator/>
      </w:r>
    </w:p>
  </w:endnote>
  <w:endnote w:type="continuationSeparator" w:id="0">
    <w:p w:rsidR="000537C6" w:rsidRDefault="000537C6" w:rsidP="0008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7E" w:rsidRDefault="0024757E">
    <w:pPr>
      <w:pStyle w:val="Footer"/>
      <w:jc w:val="center"/>
    </w:pPr>
    <w:r>
      <w:fldChar w:fldCharType="begin"/>
    </w:r>
    <w:r>
      <w:instrText xml:space="preserve"> PAGE   \* MERGEFORMAT </w:instrText>
    </w:r>
    <w:r>
      <w:fldChar w:fldCharType="separate"/>
    </w:r>
    <w:r w:rsidR="00A03354">
      <w:rPr>
        <w:noProof/>
      </w:rPr>
      <w:t>1</w:t>
    </w:r>
    <w:r>
      <w:fldChar w:fldCharType="end"/>
    </w:r>
  </w:p>
  <w:p w:rsidR="0024757E" w:rsidRDefault="0024757E" w:rsidP="00085CAC">
    <w:pPr>
      <w:pStyle w:val="DocID"/>
    </w:pPr>
  </w:p>
  <w:p w:rsidR="0024757E" w:rsidRDefault="0024757E" w:rsidP="00085CAC">
    <w:pPr>
      <w:pStyle w:val="DocID"/>
    </w:pPr>
  </w:p>
  <w:p w:rsidR="0024757E" w:rsidRDefault="0024757E" w:rsidP="00085CAC">
    <w:pPr>
      <w:pStyle w:val="DocID"/>
    </w:pPr>
  </w:p>
  <w:p w:rsidR="0024757E" w:rsidRDefault="0024757E" w:rsidP="00085CAC">
    <w:pPr>
      <w:pStyle w:val="DocID"/>
      <w:jc w:val="center"/>
    </w:pPr>
    <w:r w:rsidRPr="00850C29">
      <w:t>This document is not intended to provide legal advice</w:t>
    </w:r>
    <w:r w:rsidRPr="00850C29">
      <w:br/>
      <w:t>and the GHP should seek its own legal advice should it have questions regarding specific terms used in this form or use of the form</w:t>
    </w:r>
  </w:p>
  <w:p w:rsidR="0024757E" w:rsidRDefault="0024757E" w:rsidP="00085CAC">
    <w:pPr>
      <w:pStyle w:val="DocID"/>
    </w:pPr>
  </w:p>
  <w:p w:rsidR="0024757E" w:rsidRDefault="0024757E" w:rsidP="00085CAC">
    <w:pPr>
      <w:pStyle w:val="DocID"/>
    </w:pPr>
  </w:p>
  <w:p w:rsidR="0024757E" w:rsidRDefault="0024757E" w:rsidP="00085CAC">
    <w:pPr>
      <w:pStyle w:val="DocID"/>
    </w:pPr>
  </w:p>
  <w:p w:rsidR="0024757E" w:rsidRDefault="0024757E" w:rsidP="00085CAC">
    <w:pPr>
      <w:pStyle w:val="DocID"/>
    </w:pPr>
    <w:r>
      <w:t xml:space="preserve">GHP HIPAA Directive </w:t>
    </w:r>
    <w:r w:rsidR="002F44D2">
      <w:tab/>
    </w:r>
    <w:r w:rsidR="00A919F2">
      <w:t>June 29,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C6" w:rsidRDefault="000537C6" w:rsidP="00085CAC">
      <w:r>
        <w:separator/>
      </w:r>
    </w:p>
  </w:footnote>
  <w:footnote w:type="continuationSeparator" w:id="0">
    <w:p w:rsidR="000537C6" w:rsidRDefault="000537C6" w:rsidP="00085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7E" w:rsidRPr="00AD5360" w:rsidRDefault="00A03354">
    <w:pPr>
      <w:pStyle w:val="Header"/>
      <w:rPr>
        <w:vanish/>
        <w:sz w:val="2"/>
      </w:rPr>
    </w:pPr>
    <w:r>
      <w:rPr>
        <w:noProof/>
      </w:rPr>
      <w:drawing>
        <wp:anchor distT="0" distB="0" distL="114300" distR="114300" simplePos="0" relativeHeight="251657728" behindDoc="0" locked="0" layoutInCell="1" allowOverlap="1">
          <wp:simplePos x="0" y="0"/>
          <wp:positionH relativeFrom="column">
            <wp:posOffset>-240665</wp:posOffset>
          </wp:positionH>
          <wp:positionV relativeFrom="paragraph">
            <wp:posOffset>-273050</wp:posOffset>
          </wp:positionV>
          <wp:extent cx="1143000" cy="796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96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EFB5E"/>
    <w:multiLevelType w:val="hybridMultilevel"/>
    <w:tmpl w:val="1A252A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D1808F5"/>
    <w:multiLevelType w:val="hybridMultilevel"/>
    <w:tmpl w:val="C5B08646"/>
    <w:lvl w:ilvl="0" w:tplc="FFFFFFFF">
      <w:start w:val="1"/>
      <w:numFmt w:val="lowerRoman"/>
      <w:lvlText w:val="%1)"/>
      <w:lvlJc w:val="left"/>
      <w:pPr>
        <w:ind w:left="2160" w:hanging="72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2">
    <w:nsid w:val="121D1548"/>
    <w:multiLevelType w:val="hybridMultilevel"/>
    <w:tmpl w:val="80F0FEA0"/>
    <w:lvl w:ilvl="0" w:tplc="FFFFFFFF">
      <w:start w:val="1"/>
      <w:numFmt w:val="lowerRoman"/>
      <w:lvlText w:val="%1)"/>
      <w:lvlJc w:val="left"/>
      <w:pPr>
        <w:ind w:left="2160" w:hanging="72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3">
    <w:nsid w:val="14CF6A85"/>
    <w:multiLevelType w:val="hybridMultilevel"/>
    <w:tmpl w:val="780E3E5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3DFB0332"/>
    <w:multiLevelType w:val="hybridMultilevel"/>
    <w:tmpl w:val="6DA4C85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3BA7C35"/>
    <w:multiLevelType w:val="hybridMultilevel"/>
    <w:tmpl w:val="2BCC9A2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47636E0E"/>
    <w:multiLevelType w:val="hybridMultilevel"/>
    <w:tmpl w:val="D82244C4"/>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
    <w:nsid w:val="4D4E7859"/>
    <w:multiLevelType w:val="hybridMultilevel"/>
    <w:tmpl w:val="ADEE06E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57F3564E"/>
    <w:multiLevelType w:val="multilevel"/>
    <w:tmpl w:val="2A14C7CA"/>
    <w:name w:val="Scheme 1"/>
    <w:lvl w:ilvl="0">
      <w:start w:val="1"/>
      <w:numFmt w:val="upperRoman"/>
      <w:pStyle w:val="Heading1"/>
      <w:lvlText w:val="%1."/>
      <w:lvlJc w:val="left"/>
      <w:pPr>
        <w:tabs>
          <w:tab w:val="num" w:pos="720"/>
        </w:tabs>
        <w:ind w:left="720" w:hanging="720"/>
      </w:pPr>
      <w:rPr>
        <w:rFonts w:cs="Times New Roman" w:hint="default"/>
        <w:caps w:val="0"/>
        <w:color w:val="000000"/>
        <w:u w:val="none"/>
      </w:rPr>
    </w:lvl>
    <w:lvl w:ilvl="1">
      <w:start w:val="1"/>
      <w:numFmt w:val="lowerLetter"/>
      <w:pStyle w:val="Heading2"/>
      <w:lvlText w:val="%2."/>
      <w:lvlJc w:val="left"/>
      <w:pPr>
        <w:tabs>
          <w:tab w:val="num" w:pos="1440"/>
        </w:tabs>
        <w:ind w:left="1440" w:hanging="720"/>
      </w:pPr>
      <w:rPr>
        <w:rFonts w:cs="Times New Roman" w:hint="default"/>
        <w:b w:val="0"/>
        <w:caps w:val="0"/>
        <w:color w:val="000000"/>
        <w:u w:val="none"/>
      </w:rPr>
    </w:lvl>
    <w:lvl w:ilvl="2">
      <w:start w:val="1"/>
      <w:numFmt w:val="lowerRoman"/>
      <w:pStyle w:val="Heading3"/>
      <w:lvlText w:val="%3."/>
      <w:lvlJc w:val="left"/>
      <w:pPr>
        <w:tabs>
          <w:tab w:val="num" w:pos="2160"/>
        </w:tabs>
        <w:ind w:left="2160" w:hanging="720"/>
      </w:pPr>
      <w:rPr>
        <w:rFonts w:cs="Times New Roman" w:hint="default"/>
        <w:b w:val="0"/>
        <w:caps w:val="0"/>
        <w:color w:val="000000"/>
        <w:u w:val="none"/>
      </w:rPr>
    </w:lvl>
    <w:lvl w:ilvl="3">
      <w:start w:val="1"/>
      <w:numFmt w:val="lowerLetter"/>
      <w:pStyle w:val="Heading4"/>
      <w:lvlText w:val="(%4)"/>
      <w:lvlJc w:val="left"/>
      <w:pPr>
        <w:tabs>
          <w:tab w:val="num" w:pos="2880"/>
        </w:tabs>
        <w:ind w:left="2880" w:hanging="720"/>
      </w:pPr>
      <w:rPr>
        <w:rFonts w:cs="Times New Roman" w:hint="default"/>
        <w:caps w:val="0"/>
        <w:color w:val="000000"/>
        <w:u w:val="none"/>
      </w:rPr>
    </w:lvl>
    <w:lvl w:ilvl="4">
      <w:start w:val="1"/>
      <w:numFmt w:val="lowerRoman"/>
      <w:pStyle w:val="Heading5"/>
      <w:lvlText w:val="%5."/>
      <w:lvlJc w:val="left"/>
      <w:pPr>
        <w:tabs>
          <w:tab w:val="num" w:pos="3600"/>
        </w:tabs>
        <w:ind w:left="3600" w:hanging="720"/>
      </w:pPr>
      <w:rPr>
        <w:rFonts w:cs="Times New Roman" w:hint="default"/>
        <w:caps w:val="0"/>
        <w:color w:val="000000"/>
        <w:u w:val="none"/>
      </w:rPr>
    </w:lvl>
    <w:lvl w:ilvl="5">
      <w:start w:val="1"/>
      <w:numFmt w:val="lowerLetter"/>
      <w:pStyle w:val="Heading6"/>
      <w:lvlText w:val="(%6)"/>
      <w:lvlJc w:val="left"/>
      <w:pPr>
        <w:tabs>
          <w:tab w:val="num" w:pos="4320"/>
        </w:tabs>
        <w:ind w:left="4320" w:hanging="720"/>
      </w:pPr>
      <w:rPr>
        <w:rFonts w:cs="Times New Roman" w:hint="default"/>
        <w:caps w:val="0"/>
        <w:color w:val="000000"/>
        <w:u w:val="none"/>
      </w:rPr>
    </w:lvl>
    <w:lvl w:ilvl="6">
      <w:start w:val="1"/>
      <w:numFmt w:val="decimal"/>
      <w:pStyle w:val="Heading7"/>
      <w:lvlText w:val="(%7)"/>
      <w:lvlJc w:val="left"/>
      <w:pPr>
        <w:tabs>
          <w:tab w:val="num" w:pos="5040"/>
        </w:tabs>
        <w:ind w:left="5040" w:hanging="720"/>
      </w:pPr>
      <w:rPr>
        <w:rFonts w:cs="Times New Roman" w:hint="default"/>
        <w:caps w:val="0"/>
        <w:color w:val="000000"/>
        <w:u w:val="none"/>
      </w:rPr>
    </w:lvl>
    <w:lvl w:ilvl="7">
      <w:start w:val="1"/>
      <w:numFmt w:val="lowerRoman"/>
      <w:pStyle w:val="Heading8"/>
      <w:lvlText w:val="%8)"/>
      <w:lvlJc w:val="left"/>
      <w:pPr>
        <w:tabs>
          <w:tab w:val="num" w:pos="5760"/>
        </w:tabs>
        <w:ind w:left="5760" w:hanging="720"/>
      </w:pPr>
      <w:rPr>
        <w:rFonts w:cs="Times New Roman" w:hint="default"/>
        <w:caps w:val="0"/>
        <w:color w:val="000000"/>
        <w:u w:val="none"/>
      </w:rPr>
    </w:lvl>
    <w:lvl w:ilvl="8">
      <w:start w:val="1"/>
      <w:numFmt w:val="lowerLetter"/>
      <w:pStyle w:val="Heading9"/>
      <w:lvlText w:val="%9)"/>
      <w:lvlJc w:val="left"/>
      <w:pPr>
        <w:tabs>
          <w:tab w:val="num" w:pos="6480"/>
        </w:tabs>
        <w:ind w:left="6480" w:hanging="720"/>
      </w:pPr>
      <w:rPr>
        <w:rFonts w:cs="Times New Roman" w:hint="default"/>
        <w:caps w:val="0"/>
        <w:color w:val="000000"/>
        <w:u w:val="none"/>
      </w:rPr>
    </w:lvl>
  </w:abstractNum>
  <w:abstractNum w:abstractNumId="9">
    <w:nsid w:val="5DDB553C"/>
    <w:multiLevelType w:val="hybridMultilevel"/>
    <w:tmpl w:val="C3EA674C"/>
    <w:lvl w:ilvl="0" w:tplc="6A6C403E">
      <w:start w:val="1"/>
      <w:numFmt w:val="lowerRoman"/>
      <w:lvlText w:val="%1)"/>
      <w:lvlJc w:val="left"/>
      <w:pPr>
        <w:ind w:left="2160" w:hanging="720"/>
      </w:pPr>
      <w:rPr>
        <w:rFonts w:cs="Times New Roman" w:hint="default"/>
      </w:rPr>
    </w:lvl>
    <w:lvl w:ilvl="1" w:tplc="F3687436" w:tentative="1">
      <w:start w:val="1"/>
      <w:numFmt w:val="lowerLetter"/>
      <w:lvlText w:val="%2."/>
      <w:lvlJc w:val="left"/>
      <w:pPr>
        <w:ind w:left="2520" w:hanging="360"/>
      </w:pPr>
      <w:rPr>
        <w:rFonts w:cs="Times New Roman"/>
      </w:rPr>
    </w:lvl>
    <w:lvl w:ilvl="2" w:tplc="CE10E1FA" w:tentative="1">
      <w:start w:val="1"/>
      <w:numFmt w:val="lowerRoman"/>
      <w:lvlText w:val="%3."/>
      <w:lvlJc w:val="right"/>
      <w:pPr>
        <w:ind w:left="3240" w:hanging="180"/>
      </w:pPr>
      <w:rPr>
        <w:rFonts w:cs="Times New Roman"/>
      </w:rPr>
    </w:lvl>
    <w:lvl w:ilvl="3" w:tplc="CFBC1D3C" w:tentative="1">
      <w:start w:val="1"/>
      <w:numFmt w:val="decimal"/>
      <w:lvlText w:val="%4."/>
      <w:lvlJc w:val="left"/>
      <w:pPr>
        <w:ind w:left="3960" w:hanging="360"/>
      </w:pPr>
      <w:rPr>
        <w:rFonts w:cs="Times New Roman"/>
      </w:rPr>
    </w:lvl>
    <w:lvl w:ilvl="4" w:tplc="EDB84C1E" w:tentative="1">
      <w:start w:val="1"/>
      <w:numFmt w:val="lowerLetter"/>
      <w:lvlText w:val="%5."/>
      <w:lvlJc w:val="left"/>
      <w:pPr>
        <w:ind w:left="4680" w:hanging="360"/>
      </w:pPr>
      <w:rPr>
        <w:rFonts w:cs="Times New Roman"/>
      </w:rPr>
    </w:lvl>
    <w:lvl w:ilvl="5" w:tplc="92903CE4" w:tentative="1">
      <w:start w:val="1"/>
      <w:numFmt w:val="lowerRoman"/>
      <w:lvlText w:val="%6."/>
      <w:lvlJc w:val="right"/>
      <w:pPr>
        <w:ind w:left="5400" w:hanging="180"/>
      </w:pPr>
      <w:rPr>
        <w:rFonts w:cs="Times New Roman"/>
      </w:rPr>
    </w:lvl>
    <w:lvl w:ilvl="6" w:tplc="63623EB4" w:tentative="1">
      <w:start w:val="1"/>
      <w:numFmt w:val="decimal"/>
      <w:lvlText w:val="%7."/>
      <w:lvlJc w:val="left"/>
      <w:pPr>
        <w:ind w:left="6120" w:hanging="360"/>
      </w:pPr>
      <w:rPr>
        <w:rFonts w:cs="Times New Roman"/>
      </w:rPr>
    </w:lvl>
    <w:lvl w:ilvl="7" w:tplc="FFF870AE" w:tentative="1">
      <w:start w:val="1"/>
      <w:numFmt w:val="lowerLetter"/>
      <w:lvlText w:val="%8."/>
      <w:lvlJc w:val="left"/>
      <w:pPr>
        <w:ind w:left="6840" w:hanging="360"/>
      </w:pPr>
      <w:rPr>
        <w:rFonts w:cs="Times New Roman"/>
      </w:rPr>
    </w:lvl>
    <w:lvl w:ilvl="8" w:tplc="31D297A4" w:tentative="1">
      <w:start w:val="1"/>
      <w:numFmt w:val="lowerRoman"/>
      <w:lvlText w:val="%9."/>
      <w:lvlJc w:val="right"/>
      <w:pPr>
        <w:ind w:left="7560" w:hanging="180"/>
      </w:pPr>
      <w:rPr>
        <w:rFonts w:cs="Times New Roman"/>
      </w:rPr>
    </w:lvl>
  </w:abstractNum>
  <w:abstractNum w:abstractNumId="10">
    <w:nsid w:val="60A55B25"/>
    <w:multiLevelType w:val="singleLevel"/>
    <w:tmpl w:val="74F44538"/>
    <w:lvl w:ilvl="0">
      <w:start w:val="1"/>
      <w:numFmt w:val="lowerLetter"/>
      <w:lvlText w:val="%1."/>
      <w:lvlJc w:val="left"/>
      <w:pPr>
        <w:tabs>
          <w:tab w:val="num" w:pos="1080"/>
        </w:tabs>
        <w:ind w:firstLine="720"/>
      </w:pPr>
      <w:rPr>
        <w:rFonts w:ascii="Times New Roman" w:hAnsi="Times New Roman"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nsid w:val="6B2243C7"/>
    <w:multiLevelType w:val="hybridMultilevel"/>
    <w:tmpl w:val="7C2E6DB4"/>
    <w:lvl w:ilvl="0" w:tplc="FFFFFFFF">
      <w:start w:val="1"/>
      <w:numFmt w:val="lowerRoman"/>
      <w:lvlText w:val="%1)"/>
      <w:lvlJc w:val="left"/>
      <w:pPr>
        <w:ind w:left="2160" w:hanging="72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num w:numId="1">
    <w:abstractNumId w:val="0"/>
  </w:num>
  <w:num w:numId="2">
    <w:abstractNumId w:val="8"/>
  </w:num>
  <w:num w:numId="3">
    <w:abstractNumId w:val="3"/>
  </w:num>
  <w:num w:numId="4">
    <w:abstractNumId w:val="4"/>
  </w:num>
  <w:num w:numId="5">
    <w:abstractNumId w:val="11"/>
  </w:num>
  <w:num w:numId="6">
    <w:abstractNumId w:val="2"/>
  </w:num>
  <w:num w:numId="7">
    <w:abstractNumId w:val="1"/>
  </w:num>
  <w:num w:numId="8">
    <w:abstractNumId w:val="10"/>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mNp9CwQbCsIeQMnVi8iSP6LG43Q=" w:salt="sD/oi98Xd9Qn5eTitKKCY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B1"/>
    <w:rsid w:val="00026EE2"/>
    <w:rsid w:val="00031E40"/>
    <w:rsid w:val="00034755"/>
    <w:rsid w:val="000537C6"/>
    <w:rsid w:val="00054500"/>
    <w:rsid w:val="000613ED"/>
    <w:rsid w:val="00063FD4"/>
    <w:rsid w:val="0007014B"/>
    <w:rsid w:val="0007735E"/>
    <w:rsid w:val="000848A2"/>
    <w:rsid w:val="00084F06"/>
    <w:rsid w:val="00085CAC"/>
    <w:rsid w:val="00090F42"/>
    <w:rsid w:val="000C3772"/>
    <w:rsid w:val="000D4D40"/>
    <w:rsid w:val="000F3057"/>
    <w:rsid w:val="00113F46"/>
    <w:rsid w:val="00114492"/>
    <w:rsid w:val="00116B2B"/>
    <w:rsid w:val="0012744A"/>
    <w:rsid w:val="00130345"/>
    <w:rsid w:val="0013343F"/>
    <w:rsid w:val="00134B19"/>
    <w:rsid w:val="00137A5A"/>
    <w:rsid w:val="001469D5"/>
    <w:rsid w:val="00185803"/>
    <w:rsid w:val="001A3285"/>
    <w:rsid w:val="001A417E"/>
    <w:rsid w:val="001A6561"/>
    <w:rsid w:val="001B4846"/>
    <w:rsid w:val="001D0EBA"/>
    <w:rsid w:val="001E098F"/>
    <w:rsid w:val="001E7423"/>
    <w:rsid w:val="001F53F5"/>
    <w:rsid w:val="00201EA0"/>
    <w:rsid w:val="00216247"/>
    <w:rsid w:val="002214DF"/>
    <w:rsid w:val="00226033"/>
    <w:rsid w:val="002321BE"/>
    <w:rsid w:val="00240797"/>
    <w:rsid w:val="0024757E"/>
    <w:rsid w:val="00263E68"/>
    <w:rsid w:val="002647F7"/>
    <w:rsid w:val="002977E0"/>
    <w:rsid w:val="002A6115"/>
    <w:rsid w:val="002B2B91"/>
    <w:rsid w:val="002B2FD4"/>
    <w:rsid w:val="002C577D"/>
    <w:rsid w:val="002C5FB3"/>
    <w:rsid w:val="002C6354"/>
    <w:rsid w:val="002C6F6F"/>
    <w:rsid w:val="002E0F26"/>
    <w:rsid w:val="002F44D2"/>
    <w:rsid w:val="002F793F"/>
    <w:rsid w:val="00326AFC"/>
    <w:rsid w:val="00333F67"/>
    <w:rsid w:val="00343805"/>
    <w:rsid w:val="00344A5F"/>
    <w:rsid w:val="00350561"/>
    <w:rsid w:val="003556E1"/>
    <w:rsid w:val="00361AA1"/>
    <w:rsid w:val="00362EA9"/>
    <w:rsid w:val="00386561"/>
    <w:rsid w:val="003C0D72"/>
    <w:rsid w:val="003C6909"/>
    <w:rsid w:val="003D7C65"/>
    <w:rsid w:val="003D7F30"/>
    <w:rsid w:val="003E2EC5"/>
    <w:rsid w:val="003E39EA"/>
    <w:rsid w:val="003E3ADC"/>
    <w:rsid w:val="003E7405"/>
    <w:rsid w:val="003F2832"/>
    <w:rsid w:val="00430A2F"/>
    <w:rsid w:val="0046022F"/>
    <w:rsid w:val="00466548"/>
    <w:rsid w:val="0047666C"/>
    <w:rsid w:val="00485226"/>
    <w:rsid w:val="004B2CD9"/>
    <w:rsid w:val="004B3B42"/>
    <w:rsid w:val="004C41F5"/>
    <w:rsid w:val="004D431E"/>
    <w:rsid w:val="004F062C"/>
    <w:rsid w:val="004F7821"/>
    <w:rsid w:val="005125A7"/>
    <w:rsid w:val="00515BB1"/>
    <w:rsid w:val="00523EE0"/>
    <w:rsid w:val="00525466"/>
    <w:rsid w:val="005447E1"/>
    <w:rsid w:val="0055147C"/>
    <w:rsid w:val="005551FC"/>
    <w:rsid w:val="0056290B"/>
    <w:rsid w:val="00574ECE"/>
    <w:rsid w:val="005864B4"/>
    <w:rsid w:val="00590331"/>
    <w:rsid w:val="00596673"/>
    <w:rsid w:val="005A04E7"/>
    <w:rsid w:val="005A5446"/>
    <w:rsid w:val="005A6786"/>
    <w:rsid w:val="005C5427"/>
    <w:rsid w:val="005D4BBE"/>
    <w:rsid w:val="005D5569"/>
    <w:rsid w:val="005D60E8"/>
    <w:rsid w:val="005E206E"/>
    <w:rsid w:val="005F15F5"/>
    <w:rsid w:val="00604F1B"/>
    <w:rsid w:val="00610C3A"/>
    <w:rsid w:val="00613ECB"/>
    <w:rsid w:val="006207A3"/>
    <w:rsid w:val="006229FB"/>
    <w:rsid w:val="00626369"/>
    <w:rsid w:val="006406FA"/>
    <w:rsid w:val="0064097A"/>
    <w:rsid w:val="00645115"/>
    <w:rsid w:val="006546E4"/>
    <w:rsid w:val="00661919"/>
    <w:rsid w:val="00662240"/>
    <w:rsid w:val="00663039"/>
    <w:rsid w:val="0066400A"/>
    <w:rsid w:val="00674389"/>
    <w:rsid w:val="006745DD"/>
    <w:rsid w:val="00693CA7"/>
    <w:rsid w:val="00695916"/>
    <w:rsid w:val="006C24F9"/>
    <w:rsid w:val="006E36FA"/>
    <w:rsid w:val="007046E8"/>
    <w:rsid w:val="00710554"/>
    <w:rsid w:val="0071175A"/>
    <w:rsid w:val="00713615"/>
    <w:rsid w:val="0073762C"/>
    <w:rsid w:val="00737B84"/>
    <w:rsid w:val="007675C0"/>
    <w:rsid w:val="00783A5F"/>
    <w:rsid w:val="0078567D"/>
    <w:rsid w:val="007926E9"/>
    <w:rsid w:val="00795E51"/>
    <w:rsid w:val="007A3780"/>
    <w:rsid w:val="007C62F4"/>
    <w:rsid w:val="007D2323"/>
    <w:rsid w:val="007D7E17"/>
    <w:rsid w:val="007E7C49"/>
    <w:rsid w:val="00804172"/>
    <w:rsid w:val="008114B3"/>
    <w:rsid w:val="00821CC4"/>
    <w:rsid w:val="008262CA"/>
    <w:rsid w:val="00827208"/>
    <w:rsid w:val="00841D41"/>
    <w:rsid w:val="00850C29"/>
    <w:rsid w:val="00863CDE"/>
    <w:rsid w:val="008753CB"/>
    <w:rsid w:val="00895AB9"/>
    <w:rsid w:val="008C290E"/>
    <w:rsid w:val="008C39DC"/>
    <w:rsid w:val="008E6FDC"/>
    <w:rsid w:val="008F4EC5"/>
    <w:rsid w:val="00916877"/>
    <w:rsid w:val="0093104D"/>
    <w:rsid w:val="009407DA"/>
    <w:rsid w:val="00944D44"/>
    <w:rsid w:val="009844F7"/>
    <w:rsid w:val="00984BE9"/>
    <w:rsid w:val="00997E50"/>
    <w:rsid w:val="009A5F97"/>
    <w:rsid w:val="009B526E"/>
    <w:rsid w:val="009E6EA6"/>
    <w:rsid w:val="009F40BC"/>
    <w:rsid w:val="00A03354"/>
    <w:rsid w:val="00A03C2C"/>
    <w:rsid w:val="00A05B42"/>
    <w:rsid w:val="00A15678"/>
    <w:rsid w:val="00A20E53"/>
    <w:rsid w:val="00A32330"/>
    <w:rsid w:val="00A372F2"/>
    <w:rsid w:val="00A420E1"/>
    <w:rsid w:val="00A913DC"/>
    <w:rsid w:val="00A919F2"/>
    <w:rsid w:val="00A91F54"/>
    <w:rsid w:val="00A9328E"/>
    <w:rsid w:val="00A94972"/>
    <w:rsid w:val="00A9677B"/>
    <w:rsid w:val="00A96C10"/>
    <w:rsid w:val="00AC17E2"/>
    <w:rsid w:val="00AD4E38"/>
    <w:rsid w:val="00AD5360"/>
    <w:rsid w:val="00AE1EC5"/>
    <w:rsid w:val="00AE6642"/>
    <w:rsid w:val="00AF08A1"/>
    <w:rsid w:val="00AF3B2A"/>
    <w:rsid w:val="00B030A8"/>
    <w:rsid w:val="00B172F6"/>
    <w:rsid w:val="00B264C9"/>
    <w:rsid w:val="00B26636"/>
    <w:rsid w:val="00B34258"/>
    <w:rsid w:val="00B3766A"/>
    <w:rsid w:val="00B4100B"/>
    <w:rsid w:val="00B41FAA"/>
    <w:rsid w:val="00B55620"/>
    <w:rsid w:val="00B635CD"/>
    <w:rsid w:val="00B8121E"/>
    <w:rsid w:val="00BA3295"/>
    <w:rsid w:val="00BE47E8"/>
    <w:rsid w:val="00BF4096"/>
    <w:rsid w:val="00BF6EFB"/>
    <w:rsid w:val="00C02CEE"/>
    <w:rsid w:val="00C0459D"/>
    <w:rsid w:val="00C12262"/>
    <w:rsid w:val="00C17416"/>
    <w:rsid w:val="00C355B7"/>
    <w:rsid w:val="00C36C29"/>
    <w:rsid w:val="00C41F61"/>
    <w:rsid w:val="00C43229"/>
    <w:rsid w:val="00C441F2"/>
    <w:rsid w:val="00C62DA6"/>
    <w:rsid w:val="00C65C1F"/>
    <w:rsid w:val="00C73AC3"/>
    <w:rsid w:val="00C9431D"/>
    <w:rsid w:val="00C9706B"/>
    <w:rsid w:val="00CA1936"/>
    <w:rsid w:val="00CA3E97"/>
    <w:rsid w:val="00CA5C01"/>
    <w:rsid w:val="00CC4CB3"/>
    <w:rsid w:val="00CE549D"/>
    <w:rsid w:val="00CF48E5"/>
    <w:rsid w:val="00D10158"/>
    <w:rsid w:val="00D23B33"/>
    <w:rsid w:val="00D253E7"/>
    <w:rsid w:val="00D37DDC"/>
    <w:rsid w:val="00D52E01"/>
    <w:rsid w:val="00D54140"/>
    <w:rsid w:val="00D57F7F"/>
    <w:rsid w:val="00D73D73"/>
    <w:rsid w:val="00D80C42"/>
    <w:rsid w:val="00DA4A5F"/>
    <w:rsid w:val="00DB7CCF"/>
    <w:rsid w:val="00DC07CD"/>
    <w:rsid w:val="00DC34F9"/>
    <w:rsid w:val="00DC6DA3"/>
    <w:rsid w:val="00DF65FB"/>
    <w:rsid w:val="00DF66F1"/>
    <w:rsid w:val="00E05513"/>
    <w:rsid w:val="00E17786"/>
    <w:rsid w:val="00E20332"/>
    <w:rsid w:val="00E3100A"/>
    <w:rsid w:val="00E34662"/>
    <w:rsid w:val="00E636DC"/>
    <w:rsid w:val="00E65371"/>
    <w:rsid w:val="00E7619C"/>
    <w:rsid w:val="00E849E0"/>
    <w:rsid w:val="00E963EC"/>
    <w:rsid w:val="00E96B89"/>
    <w:rsid w:val="00E977CB"/>
    <w:rsid w:val="00EB2D33"/>
    <w:rsid w:val="00EC13B9"/>
    <w:rsid w:val="00ED1009"/>
    <w:rsid w:val="00EE09DA"/>
    <w:rsid w:val="00EF1A14"/>
    <w:rsid w:val="00F02E51"/>
    <w:rsid w:val="00F14C1B"/>
    <w:rsid w:val="00F45A28"/>
    <w:rsid w:val="00F51571"/>
    <w:rsid w:val="00F712D0"/>
    <w:rsid w:val="00F807CA"/>
    <w:rsid w:val="00F86A3A"/>
    <w:rsid w:val="00FB2C5A"/>
    <w:rsid w:val="00FC1747"/>
    <w:rsid w:val="00FC299A"/>
    <w:rsid w:val="00FD03CE"/>
    <w:rsid w:val="00FD2D5D"/>
    <w:rsid w:val="00FD5F59"/>
    <w:rsid w:val="00FE18D3"/>
    <w:rsid w:val="00FF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Alt+1),1st level,Attribute Heading 1,H1,H1 (TOC),Heading 10,Heading 1X,Heading 1a,Heading apps,L1,Part,Roman 14 B Heading,Roman 14 B Heading1,Roman 14 B Heading11,Roman 14 B Heading2,dd heading 1,dh1,h1,heading 1.1,new page/chapter,section"/>
    <w:basedOn w:val="Normal"/>
    <w:link w:val="Heading1Char"/>
    <w:uiPriority w:val="9"/>
    <w:qFormat/>
    <w:pPr>
      <w:numPr>
        <w:numId w:val="2"/>
      </w:numPr>
      <w:spacing w:after="240"/>
      <w:jc w:val="center"/>
      <w:outlineLvl w:val="0"/>
    </w:pPr>
    <w:rPr>
      <w:rFonts w:ascii="Arial" w:hAnsi="Arial" w:cs="Arial"/>
      <w:b/>
      <w:bCs/>
      <w:sz w:val="20"/>
    </w:rPr>
  </w:style>
  <w:style w:type="paragraph" w:styleId="Heading2">
    <w:name w:val="heading 2"/>
    <w:aliases w:val="1.1,1st level heading,2,21,2m,2nd level,H2,H21,H22,H23,H24,H25,H26,Head 2,Header 2,Heading 2 Hidden,I2,L2,Level 2 Topic Heading,List level 2,List level heading 22,S,Section Title,dd heading 2,dh2,h,h2,h21,h22,h23,h24,h25,h26,l2,level 2 no toc"/>
    <w:basedOn w:val="Normal"/>
    <w:link w:val="Heading2Char"/>
    <w:uiPriority w:val="9"/>
    <w:qFormat/>
    <w:pPr>
      <w:numPr>
        <w:ilvl w:val="1"/>
        <w:numId w:val="2"/>
      </w:numPr>
      <w:spacing w:after="240"/>
      <w:outlineLvl w:val="1"/>
    </w:pPr>
    <w:rPr>
      <w:rFonts w:ascii="Arial" w:hAnsi="Arial" w:cs="Arial"/>
      <w:sz w:val="20"/>
      <w:szCs w:val="20"/>
    </w:rPr>
  </w:style>
  <w:style w:type="paragraph" w:styleId="Heading3">
    <w:name w:val="heading 3"/>
    <w:aliases w:val="(Alt+3),(Alt+3)1,(Alt+3)10,(Alt+3)11,(Alt+3)12,(Alt+3)2,(Alt+3)21,(Alt+3)22,(Alt+3)3,(Alt+3)31,(Alt+3)32,(Alt+3)4,(Alt+3)41,(Alt+3)42,(Alt+3)5,(Alt+3)6,(Alt+3)7,(Alt+3)8,(Alt+3)9,H3,H31,H32,Hd2,Head 3,L3,Table Attribute Heading,h3"/>
    <w:basedOn w:val="Normal"/>
    <w:link w:val="Heading3Char"/>
    <w:uiPriority w:val="9"/>
    <w:qFormat/>
    <w:pPr>
      <w:numPr>
        <w:ilvl w:val="2"/>
        <w:numId w:val="2"/>
      </w:numPr>
      <w:spacing w:after="240"/>
      <w:ind w:left="1440" w:hanging="692"/>
      <w:outlineLvl w:val="2"/>
    </w:pPr>
    <w:rPr>
      <w:rFonts w:ascii="Arial" w:hAnsi="Arial" w:cs="Arial"/>
      <w:sz w:val="20"/>
      <w:szCs w:val="20"/>
    </w:rPr>
  </w:style>
  <w:style w:type="paragraph" w:styleId="Heading4">
    <w:name w:val="heading 4"/>
    <w:aliases w:val="1.1.1.1,14,141,1411,142,1421,143,3rd level heading,4,41,411,42,421,43,4th level,H4,H41,ITT t4,Map Title,Map Title1,PA Micro Section,TE Heading 4,a.,a.1,h4,h41,h411,h42,h421,h43,h431,h44,l4,l41,l411,l42,l421,l43,mh1l,parapoint,parapoint1,¶,¶1"/>
    <w:basedOn w:val="Normal"/>
    <w:link w:val="Heading4Char"/>
    <w:uiPriority w:val="9"/>
    <w:qFormat/>
    <w:pPr>
      <w:numPr>
        <w:ilvl w:val="3"/>
        <w:numId w:val="2"/>
      </w:numPr>
      <w:spacing w:after="240"/>
      <w:ind w:left="2160"/>
      <w:outlineLvl w:val="3"/>
    </w:pPr>
    <w:rPr>
      <w:rFonts w:ascii="Arial" w:hAnsi="Arial" w:cs="Arial"/>
      <w:sz w:val="20"/>
      <w:szCs w:val="22"/>
    </w:rPr>
  </w:style>
  <w:style w:type="paragraph" w:styleId="Heading5">
    <w:name w:val="heading 5"/>
    <w:aliases w:val="1.1.1.1.1,5,Block Label,DTS Level 5,H5,Hd4,Heading 5prop,Module heading 2,Numbered Sub-list,Para5,SLA,Teal,Third Level Heading,h5,h51,h52,i) ii) iii),mh2"/>
    <w:basedOn w:val="Normal"/>
    <w:link w:val="Heading5Char"/>
    <w:uiPriority w:val="9"/>
    <w:qFormat/>
    <w:pPr>
      <w:numPr>
        <w:ilvl w:val="4"/>
        <w:numId w:val="2"/>
      </w:numPr>
      <w:spacing w:after="240"/>
      <w:outlineLvl w:val="4"/>
    </w:pPr>
    <w:rPr>
      <w:sz w:val="20"/>
      <w:szCs w:val="20"/>
    </w:rPr>
  </w:style>
  <w:style w:type="paragraph" w:styleId="Heading6">
    <w:name w:val="heading 6"/>
    <w:aliases w:val="(Level 6 numbered paras),6,Appendix,H6,h6"/>
    <w:basedOn w:val="Normal"/>
    <w:link w:val="Heading6Char"/>
    <w:uiPriority w:val="9"/>
    <w:qFormat/>
    <w:pPr>
      <w:numPr>
        <w:ilvl w:val="5"/>
        <w:numId w:val="2"/>
      </w:numPr>
      <w:spacing w:after="240"/>
      <w:outlineLvl w:val="5"/>
    </w:pPr>
    <w:rPr>
      <w:sz w:val="20"/>
      <w:szCs w:val="20"/>
    </w:rPr>
  </w:style>
  <w:style w:type="paragraph" w:styleId="Heading7">
    <w:name w:val="heading 7"/>
    <w:aliases w:val="(Level 7 numbered paras),7,Appendix Major"/>
    <w:basedOn w:val="Normal"/>
    <w:link w:val="Heading7Char"/>
    <w:uiPriority w:val="9"/>
    <w:qFormat/>
    <w:pPr>
      <w:numPr>
        <w:ilvl w:val="6"/>
        <w:numId w:val="2"/>
      </w:numPr>
      <w:spacing w:after="240"/>
      <w:outlineLvl w:val="6"/>
    </w:pPr>
    <w:rPr>
      <w:sz w:val="20"/>
      <w:szCs w:val="20"/>
    </w:rPr>
  </w:style>
  <w:style w:type="paragraph" w:styleId="Heading8">
    <w:name w:val="heading 8"/>
    <w:aliases w:val="(Level 8 numbered paras),8,Appendix Minor,OurHeadings,h8"/>
    <w:basedOn w:val="Normal"/>
    <w:link w:val="Heading8Char"/>
    <w:uiPriority w:val="9"/>
    <w:qFormat/>
    <w:pPr>
      <w:numPr>
        <w:ilvl w:val="7"/>
        <w:numId w:val="2"/>
      </w:numPr>
      <w:spacing w:after="240"/>
      <w:outlineLvl w:val="7"/>
    </w:pPr>
    <w:rPr>
      <w:sz w:val="20"/>
      <w:szCs w:val="20"/>
    </w:rPr>
  </w:style>
  <w:style w:type="paragraph" w:styleId="Heading9">
    <w:name w:val="heading 9"/>
    <w:aliases w:val="(Level 9 numbered paras),9,Heading 9x,RFP Reference,h9"/>
    <w:basedOn w:val="Normal"/>
    <w:link w:val="Heading9Char"/>
    <w:uiPriority w:val="9"/>
    <w:qFormat/>
    <w:pPr>
      <w:numPr>
        <w:ilvl w:val="8"/>
        <w:numId w:val="2"/>
      </w:numPr>
      <w:spacing w:after="240"/>
      <w:outlineLvl w:val="8"/>
    </w:pPr>
    <w:rPr>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1) Char,1st level Char,Attribute Heading 1 Char,H1 Char,H1 (TOC) Char,Heading 10 Char,Heading 1X Char,Heading 1a Char,Heading apps Char,L1 Char,Part Char,Roman 14 B Heading Char,Roman 14 B Heading1 Char,Roman 14 B Heading11 Char"/>
    <w:link w:val="Heading1"/>
    <w:uiPriority w:val="9"/>
    <w:locked/>
    <w:rPr>
      <w:rFonts w:ascii="Cambria" w:eastAsia="Times New Roman" w:hAnsi="Cambria" w:cs="Times New Roman"/>
      <w:b/>
      <w:bCs/>
      <w:kern w:val="32"/>
      <w:sz w:val="32"/>
      <w:szCs w:val="32"/>
    </w:rPr>
  </w:style>
  <w:style w:type="character" w:customStyle="1" w:styleId="e-031">
    <w:name w:val="e-031"/>
    <w:rPr>
      <w:i/>
    </w:rPr>
  </w:style>
  <w:style w:type="character" w:customStyle="1" w:styleId="Heading3Char">
    <w:name w:val="Heading 3 Char"/>
    <w:aliases w:val="(Alt+3) Char,(Alt+3)1 Char,(Alt+3)10 Char,(Alt+3)11 Char,(Alt+3)12 Char,(Alt+3)2 Char,(Alt+3)21 Char,(Alt+3)22 Char,(Alt+3)3 Char,(Alt+3)31 Char,(Alt+3)32 Char,(Alt+3)4 Char,(Alt+3)41 Char,(Alt+3)42 Char,(Alt+3)5 Char,(Alt+3)6 Char"/>
    <w:link w:val="Heading3"/>
    <w:uiPriority w:val="9"/>
    <w:semiHidden/>
    <w:locked/>
    <w:rPr>
      <w:rFonts w:ascii="Cambria" w:eastAsia="Times New Roman" w:hAnsi="Cambria" w:cs="Times New Roman"/>
      <w:b/>
      <w:bCs/>
      <w:sz w:val="26"/>
      <w:szCs w:val="26"/>
    </w:rPr>
  </w:style>
  <w:style w:type="character" w:customStyle="1" w:styleId="Heading4Char">
    <w:name w:val="Heading 4 Char"/>
    <w:aliases w:val="1.1.1.1 Char,14 Char,141 Char,1411 Char,142 Char,1421 Char,143 Char,3rd level heading Char,4 Char,41 Char,411 Char,42 Char,421 Char,43 Char,4th level Char,H4 Char,H41 Char,ITT t4 Char,Map Title Char,Map Title1 Char,PA Micro Section Char"/>
    <w:link w:val="Heading4"/>
    <w:uiPriority w:val="9"/>
    <w:semiHidden/>
    <w:locked/>
    <w:rPr>
      <w:rFonts w:ascii="Calibri" w:eastAsia="Times New Roman" w:hAnsi="Calibri" w:cs="Times New Roman"/>
      <w:b/>
      <w:bCs/>
      <w:sz w:val="28"/>
      <w:szCs w:val="28"/>
    </w:rPr>
  </w:style>
  <w:style w:type="character" w:customStyle="1" w:styleId="Heading5Char">
    <w:name w:val="Heading 5 Char"/>
    <w:aliases w:val="1.1.1.1.1 Char,5 Char,Block Label Char,DTS Level 5 Char,H5 Char,Hd4 Char,Heading 5prop Char,Module heading 2 Char,Numbered Sub-list Char,Para5 Char,SLA Char,Teal Char,Third Level Heading Char,h5 Char,h51 Char,h52 Char,i) ii) iii)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aliases w:val="(Level 6 numbered paras) Char,6 Char,Appendix Char,H6 Char,h6 Char"/>
    <w:link w:val="Heading6"/>
    <w:uiPriority w:val="9"/>
    <w:semiHidden/>
    <w:locked/>
    <w:rPr>
      <w:rFonts w:ascii="Calibri" w:eastAsia="Times New Roman" w:hAnsi="Calibri" w:cs="Times New Roman"/>
      <w:b/>
      <w:bCs/>
      <w:sz w:val="22"/>
      <w:szCs w:val="22"/>
    </w:rPr>
  </w:style>
  <w:style w:type="character" w:customStyle="1" w:styleId="Heading7Char">
    <w:name w:val="Heading 7 Char"/>
    <w:aliases w:val="(Level 7 numbered paras) Char,7 Char,Appendix Major Char"/>
    <w:link w:val="Heading7"/>
    <w:uiPriority w:val="9"/>
    <w:semiHidden/>
    <w:locked/>
    <w:rPr>
      <w:rFonts w:ascii="Calibri" w:eastAsia="Times New Roman" w:hAnsi="Calibri" w:cs="Times New Roman"/>
      <w:sz w:val="24"/>
      <w:szCs w:val="24"/>
    </w:rPr>
  </w:style>
  <w:style w:type="character" w:customStyle="1" w:styleId="Heading8Char">
    <w:name w:val="Heading 8 Char"/>
    <w:aliases w:val="(Level 8 numbered paras) Char,8 Char,Appendix Minor Char,OurHeadings Char,h8 Char"/>
    <w:link w:val="Heading8"/>
    <w:uiPriority w:val="9"/>
    <w:semiHidden/>
    <w:locked/>
    <w:rPr>
      <w:rFonts w:ascii="Calibri" w:eastAsia="Times New Roman" w:hAnsi="Calibri" w:cs="Times New Roman"/>
      <w:i/>
      <w:iCs/>
      <w:sz w:val="24"/>
      <w:szCs w:val="24"/>
    </w:rPr>
  </w:style>
  <w:style w:type="character" w:customStyle="1" w:styleId="Heading9Char">
    <w:name w:val="Heading 9 Char"/>
    <w:aliases w:val="(Level 9 numbered paras) Char,9 Char,Heading 9x Char,RFP Reference Char,h9 Char"/>
    <w:link w:val="Heading9"/>
    <w:uiPriority w:val="9"/>
    <w:semiHidden/>
    <w:locked/>
    <w:rPr>
      <w:rFonts w:ascii="Cambria" w:eastAsia="Times New Roman" w:hAnsi="Cambria" w:cs="Times New Roman"/>
      <w:sz w:val="22"/>
      <w:szCs w:val="22"/>
    </w:rPr>
  </w:style>
  <w:style w:type="character" w:customStyle="1" w:styleId="p1">
    <w:name w:val="p1"/>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link w:val="BodyTextChar"/>
    <w:uiPriority w:val="99"/>
    <w:rPr>
      <w:rFonts w:cs="Times New Roman"/>
      <w:color w:val="auto"/>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Default"/>
    <w:next w:val="Default"/>
    <w:link w:val="HeaderChar"/>
    <w:uiPriority w:val="99"/>
    <w:rPr>
      <w:rFonts w:cs="Times New Roman"/>
      <w:color w:val="auto"/>
    </w:rPr>
  </w:style>
  <w:style w:type="character" w:customStyle="1" w:styleId="HeaderChar">
    <w:name w:val="Header Char"/>
    <w:link w:val="Header"/>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Heading2Char">
    <w:name w:val="Heading 2 Char"/>
    <w:aliases w:val="1.1 Char,1st level heading Char,2 Char,21 Char,2m Char,2nd level Char,H2 Char,H21 Char,H22 Char,H23 Char,H24 Char,H25 Char,H26 Char,Head 2 Char,Header 2 Char,Heading 2 Hidden Char,I2 Char,L2 Char,Level 2 Topic Heading Char,S Char,dh2 Char"/>
    <w:link w:val="Heading2"/>
    <w:semiHidden/>
    <w:locked/>
    <w:rPr>
      <w:rFonts w:ascii="Arial" w:hAnsi="Arial"/>
      <w:lang w:val="en-US" w:eastAsia="en-US"/>
    </w:rPr>
  </w:style>
  <w:style w:type="paragraph" w:styleId="PlainText">
    <w:name w:val="Plain Text"/>
    <w:basedOn w:val="Normal"/>
    <w:link w:val="PlainTextChar"/>
    <w:uiPriority w:val="99"/>
    <w:unhideWhenUsed/>
    <w:rPr>
      <w:rFonts w:ascii="Consolas" w:hAnsi="Consolas"/>
      <w:sz w:val="21"/>
      <w:szCs w:val="21"/>
    </w:rPr>
  </w:style>
  <w:style w:type="character" w:customStyle="1" w:styleId="PlainTextChar">
    <w:name w:val="Plain Text Char"/>
    <w:link w:val="PlainText"/>
    <w:uiPriority w:val="99"/>
    <w:locked/>
    <w:rPr>
      <w:rFonts w:ascii="Consolas" w:hAnsi="Consolas" w:cs="Times New Roman"/>
      <w:sz w:val="21"/>
    </w:rPr>
  </w:style>
  <w:style w:type="paragraph" w:customStyle="1" w:styleId="DocID">
    <w:name w:val="DocID"/>
    <w:basedOn w:val="Normal"/>
    <w:next w:val="Footer"/>
    <w:link w:val="DocIDChar"/>
    <w:rsid w:val="00084F06"/>
    <w:pPr>
      <w:autoSpaceDE w:val="0"/>
      <w:autoSpaceDN w:val="0"/>
      <w:adjustRightInd w:val="0"/>
    </w:pPr>
    <w:rPr>
      <w:bCs/>
      <w:sz w:val="16"/>
    </w:rPr>
  </w:style>
  <w:style w:type="character" w:customStyle="1" w:styleId="DocIDChar">
    <w:name w:val="DocID Char"/>
    <w:link w:val="DocID"/>
    <w:locked/>
    <w:rsid w:val="00084F06"/>
    <w:rPr>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cs="Times New Roman"/>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customStyle="1" w:styleId="ptext-18">
    <w:name w:val="ptext-18"/>
  </w:style>
  <w:style w:type="paragraph" w:styleId="FootnoteText">
    <w:name w:val="footnote text"/>
    <w:basedOn w:val="Normal"/>
    <w:link w:val="FootnoteTextChar"/>
    <w:uiPriority w:val="99"/>
    <w:rsid w:val="00B3766A"/>
    <w:rPr>
      <w:sz w:val="20"/>
      <w:szCs w:val="20"/>
    </w:rPr>
  </w:style>
  <w:style w:type="character" w:customStyle="1" w:styleId="FootnoteTextChar">
    <w:name w:val="Footnote Text Char"/>
    <w:link w:val="FootnoteText"/>
    <w:uiPriority w:val="99"/>
    <w:locked/>
    <w:rsid w:val="00B3766A"/>
    <w:rPr>
      <w:rFonts w:cs="Times New Roman"/>
    </w:rPr>
  </w:style>
  <w:style w:type="character" w:styleId="FootnoteReference">
    <w:name w:val="footnote reference"/>
    <w:uiPriority w:val="99"/>
    <w:rsid w:val="00B3766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Alt+1),1st level,Attribute Heading 1,H1,H1 (TOC),Heading 10,Heading 1X,Heading 1a,Heading apps,L1,Part,Roman 14 B Heading,Roman 14 B Heading1,Roman 14 B Heading11,Roman 14 B Heading2,dd heading 1,dh1,h1,heading 1.1,new page/chapter,section"/>
    <w:basedOn w:val="Normal"/>
    <w:link w:val="Heading1Char"/>
    <w:uiPriority w:val="9"/>
    <w:qFormat/>
    <w:pPr>
      <w:numPr>
        <w:numId w:val="2"/>
      </w:numPr>
      <w:spacing w:after="240"/>
      <w:jc w:val="center"/>
      <w:outlineLvl w:val="0"/>
    </w:pPr>
    <w:rPr>
      <w:rFonts w:ascii="Arial" w:hAnsi="Arial" w:cs="Arial"/>
      <w:b/>
      <w:bCs/>
      <w:sz w:val="20"/>
    </w:rPr>
  </w:style>
  <w:style w:type="paragraph" w:styleId="Heading2">
    <w:name w:val="heading 2"/>
    <w:aliases w:val="1.1,1st level heading,2,21,2m,2nd level,H2,H21,H22,H23,H24,H25,H26,Head 2,Header 2,Heading 2 Hidden,I2,L2,Level 2 Topic Heading,List level 2,List level heading 22,S,Section Title,dd heading 2,dh2,h,h2,h21,h22,h23,h24,h25,h26,l2,level 2 no toc"/>
    <w:basedOn w:val="Normal"/>
    <w:link w:val="Heading2Char"/>
    <w:uiPriority w:val="9"/>
    <w:qFormat/>
    <w:pPr>
      <w:numPr>
        <w:ilvl w:val="1"/>
        <w:numId w:val="2"/>
      </w:numPr>
      <w:spacing w:after="240"/>
      <w:outlineLvl w:val="1"/>
    </w:pPr>
    <w:rPr>
      <w:rFonts w:ascii="Arial" w:hAnsi="Arial" w:cs="Arial"/>
      <w:sz w:val="20"/>
      <w:szCs w:val="20"/>
    </w:rPr>
  </w:style>
  <w:style w:type="paragraph" w:styleId="Heading3">
    <w:name w:val="heading 3"/>
    <w:aliases w:val="(Alt+3),(Alt+3)1,(Alt+3)10,(Alt+3)11,(Alt+3)12,(Alt+3)2,(Alt+3)21,(Alt+3)22,(Alt+3)3,(Alt+3)31,(Alt+3)32,(Alt+3)4,(Alt+3)41,(Alt+3)42,(Alt+3)5,(Alt+3)6,(Alt+3)7,(Alt+3)8,(Alt+3)9,H3,H31,H32,Hd2,Head 3,L3,Table Attribute Heading,h3"/>
    <w:basedOn w:val="Normal"/>
    <w:link w:val="Heading3Char"/>
    <w:uiPriority w:val="9"/>
    <w:qFormat/>
    <w:pPr>
      <w:numPr>
        <w:ilvl w:val="2"/>
        <w:numId w:val="2"/>
      </w:numPr>
      <w:spacing w:after="240"/>
      <w:ind w:left="1440" w:hanging="692"/>
      <w:outlineLvl w:val="2"/>
    </w:pPr>
    <w:rPr>
      <w:rFonts w:ascii="Arial" w:hAnsi="Arial" w:cs="Arial"/>
      <w:sz w:val="20"/>
      <w:szCs w:val="20"/>
    </w:rPr>
  </w:style>
  <w:style w:type="paragraph" w:styleId="Heading4">
    <w:name w:val="heading 4"/>
    <w:aliases w:val="1.1.1.1,14,141,1411,142,1421,143,3rd level heading,4,41,411,42,421,43,4th level,H4,H41,ITT t4,Map Title,Map Title1,PA Micro Section,TE Heading 4,a.,a.1,h4,h41,h411,h42,h421,h43,h431,h44,l4,l41,l411,l42,l421,l43,mh1l,parapoint,parapoint1,¶,¶1"/>
    <w:basedOn w:val="Normal"/>
    <w:link w:val="Heading4Char"/>
    <w:uiPriority w:val="9"/>
    <w:qFormat/>
    <w:pPr>
      <w:numPr>
        <w:ilvl w:val="3"/>
        <w:numId w:val="2"/>
      </w:numPr>
      <w:spacing w:after="240"/>
      <w:ind w:left="2160"/>
      <w:outlineLvl w:val="3"/>
    </w:pPr>
    <w:rPr>
      <w:rFonts w:ascii="Arial" w:hAnsi="Arial" w:cs="Arial"/>
      <w:sz w:val="20"/>
      <w:szCs w:val="22"/>
    </w:rPr>
  </w:style>
  <w:style w:type="paragraph" w:styleId="Heading5">
    <w:name w:val="heading 5"/>
    <w:aliases w:val="1.1.1.1.1,5,Block Label,DTS Level 5,H5,Hd4,Heading 5prop,Module heading 2,Numbered Sub-list,Para5,SLA,Teal,Third Level Heading,h5,h51,h52,i) ii) iii),mh2"/>
    <w:basedOn w:val="Normal"/>
    <w:link w:val="Heading5Char"/>
    <w:uiPriority w:val="9"/>
    <w:qFormat/>
    <w:pPr>
      <w:numPr>
        <w:ilvl w:val="4"/>
        <w:numId w:val="2"/>
      </w:numPr>
      <w:spacing w:after="240"/>
      <w:outlineLvl w:val="4"/>
    </w:pPr>
    <w:rPr>
      <w:sz w:val="20"/>
      <w:szCs w:val="20"/>
    </w:rPr>
  </w:style>
  <w:style w:type="paragraph" w:styleId="Heading6">
    <w:name w:val="heading 6"/>
    <w:aliases w:val="(Level 6 numbered paras),6,Appendix,H6,h6"/>
    <w:basedOn w:val="Normal"/>
    <w:link w:val="Heading6Char"/>
    <w:uiPriority w:val="9"/>
    <w:qFormat/>
    <w:pPr>
      <w:numPr>
        <w:ilvl w:val="5"/>
        <w:numId w:val="2"/>
      </w:numPr>
      <w:spacing w:after="240"/>
      <w:outlineLvl w:val="5"/>
    </w:pPr>
    <w:rPr>
      <w:sz w:val="20"/>
      <w:szCs w:val="20"/>
    </w:rPr>
  </w:style>
  <w:style w:type="paragraph" w:styleId="Heading7">
    <w:name w:val="heading 7"/>
    <w:aliases w:val="(Level 7 numbered paras),7,Appendix Major"/>
    <w:basedOn w:val="Normal"/>
    <w:link w:val="Heading7Char"/>
    <w:uiPriority w:val="9"/>
    <w:qFormat/>
    <w:pPr>
      <w:numPr>
        <w:ilvl w:val="6"/>
        <w:numId w:val="2"/>
      </w:numPr>
      <w:spacing w:after="240"/>
      <w:outlineLvl w:val="6"/>
    </w:pPr>
    <w:rPr>
      <w:sz w:val="20"/>
      <w:szCs w:val="20"/>
    </w:rPr>
  </w:style>
  <w:style w:type="paragraph" w:styleId="Heading8">
    <w:name w:val="heading 8"/>
    <w:aliases w:val="(Level 8 numbered paras),8,Appendix Minor,OurHeadings,h8"/>
    <w:basedOn w:val="Normal"/>
    <w:link w:val="Heading8Char"/>
    <w:uiPriority w:val="9"/>
    <w:qFormat/>
    <w:pPr>
      <w:numPr>
        <w:ilvl w:val="7"/>
        <w:numId w:val="2"/>
      </w:numPr>
      <w:spacing w:after="240"/>
      <w:outlineLvl w:val="7"/>
    </w:pPr>
    <w:rPr>
      <w:sz w:val="20"/>
      <w:szCs w:val="20"/>
    </w:rPr>
  </w:style>
  <w:style w:type="paragraph" w:styleId="Heading9">
    <w:name w:val="heading 9"/>
    <w:aliases w:val="(Level 9 numbered paras),9,Heading 9x,RFP Reference,h9"/>
    <w:basedOn w:val="Normal"/>
    <w:link w:val="Heading9Char"/>
    <w:uiPriority w:val="9"/>
    <w:qFormat/>
    <w:pPr>
      <w:numPr>
        <w:ilvl w:val="8"/>
        <w:numId w:val="2"/>
      </w:numPr>
      <w:spacing w:after="240"/>
      <w:outlineLvl w:val="8"/>
    </w:pPr>
    <w:rPr>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1) Char,1st level Char,Attribute Heading 1 Char,H1 Char,H1 (TOC) Char,Heading 10 Char,Heading 1X Char,Heading 1a Char,Heading apps Char,L1 Char,Part Char,Roman 14 B Heading Char,Roman 14 B Heading1 Char,Roman 14 B Heading11 Char"/>
    <w:link w:val="Heading1"/>
    <w:uiPriority w:val="9"/>
    <w:locked/>
    <w:rPr>
      <w:rFonts w:ascii="Cambria" w:eastAsia="Times New Roman" w:hAnsi="Cambria" w:cs="Times New Roman"/>
      <w:b/>
      <w:bCs/>
      <w:kern w:val="32"/>
      <w:sz w:val="32"/>
      <w:szCs w:val="32"/>
    </w:rPr>
  </w:style>
  <w:style w:type="character" w:customStyle="1" w:styleId="e-031">
    <w:name w:val="e-031"/>
    <w:rPr>
      <w:i/>
    </w:rPr>
  </w:style>
  <w:style w:type="character" w:customStyle="1" w:styleId="Heading3Char">
    <w:name w:val="Heading 3 Char"/>
    <w:aliases w:val="(Alt+3) Char,(Alt+3)1 Char,(Alt+3)10 Char,(Alt+3)11 Char,(Alt+3)12 Char,(Alt+3)2 Char,(Alt+3)21 Char,(Alt+3)22 Char,(Alt+3)3 Char,(Alt+3)31 Char,(Alt+3)32 Char,(Alt+3)4 Char,(Alt+3)41 Char,(Alt+3)42 Char,(Alt+3)5 Char,(Alt+3)6 Char"/>
    <w:link w:val="Heading3"/>
    <w:uiPriority w:val="9"/>
    <w:semiHidden/>
    <w:locked/>
    <w:rPr>
      <w:rFonts w:ascii="Cambria" w:eastAsia="Times New Roman" w:hAnsi="Cambria" w:cs="Times New Roman"/>
      <w:b/>
      <w:bCs/>
      <w:sz w:val="26"/>
      <w:szCs w:val="26"/>
    </w:rPr>
  </w:style>
  <w:style w:type="character" w:customStyle="1" w:styleId="Heading4Char">
    <w:name w:val="Heading 4 Char"/>
    <w:aliases w:val="1.1.1.1 Char,14 Char,141 Char,1411 Char,142 Char,1421 Char,143 Char,3rd level heading Char,4 Char,41 Char,411 Char,42 Char,421 Char,43 Char,4th level Char,H4 Char,H41 Char,ITT t4 Char,Map Title Char,Map Title1 Char,PA Micro Section Char"/>
    <w:link w:val="Heading4"/>
    <w:uiPriority w:val="9"/>
    <w:semiHidden/>
    <w:locked/>
    <w:rPr>
      <w:rFonts w:ascii="Calibri" w:eastAsia="Times New Roman" w:hAnsi="Calibri" w:cs="Times New Roman"/>
      <w:b/>
      <w:bCs/>
      <w:sz w:val="28"/>
      <w:szCs w:val="28"/>
    </w:rPr>
  </w:style>
  <w:style w:type="character" w:customStyle="1" w:styleId="Heading5Char">
    <w:name w:val="Heading 5 Char"/>
    <w:aliases w:val="1.1.1.1.1 Char,5 Char,Block Label Char,DTS Level 5 Char,H5 Char,Hd4 Char,Heading 5prop Char,Module heading 2 Char,Numbered Sub-list Char,Para5 Char,SLA Char,Teal Char,Third Level Heading Char,h5 Char,h51 Char,h52 Char,i) ii) iii)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aliases w:val="(Level 6 numbered paras) Char,6 Char,Appendix Char,H6 Char,h6 Char"/>
    <w:link w:val="Heading6"/>
    <w:uiPriority w:val="9"/>
    <w:semiHidden/>
    <w:locked/>
    <w:rPr>
      <w:rFonts w:ascii="Calibri" w:eastAsia="Times New Roman" w:hAnsi="Calibri" w:cs="Times New Roman"/>
      <w:b/>
      <w:bCs/>
      <w:sz w:val="22"/>
      <w:szCs w:val="22"/>
    </w:rPr>
  </w:style>
  <w:style w:type="character" w:customStyle="1" w:styleId="Heading7Char">
    <w:name w:val="Heading 7 Char"/>
    <w:aliases w:val="(Level 7 numbered paras) Char,7 Char,Appendix Major Char"/>
    <w:link w:val="Heading7"/>
    <w:uiPriority w:val="9"/>
    <w:semiHidden/>
    <w:locked/>
    <w:rPr>
      <w:rFonts w:ascii="Calibri" w:eastAsia="Times New Roman" w:hAnsi="Calibri" w:cs="Times New Roman"/>
      <w:sz w:val="24"/>
      <w:szCs w:val="24"/>
    </w:rPr>
  </w:style>
  <w:style w:type="character" w:customStyle="1" w:styleId="Heading8Char">
    <w:name w:val="Heading 8 Char"/>
    <w:aliases w:val="(Level 8 numbered paras) Char,8 Char,Appendix Minor Char,OurHeadings Char,h8 Char"/>
    <w:link w:val="Heading8"/>
    <w:uiPriority w:val="9"/>
    <w:semiHidden/>
    <w:locked/>
    <w:rPr>
      <w:rFonts w:ascii="Calibri" w:eastAsia="Times New Roman" w:hAnsi="Calibri" w:cs="Times New Roman"/>
      <w:i/>
      <w:iCs/>
      <w:sz w:val="24"/>
      <w:szCs w:val="24"/>
    </w:rPr>
  </w:style>
  <w:style w:type="character" w:customStyle="1" w:styleId="Heading9Char">
    <w:name w:val="Heading 9 Char"/>
    <w:aliases w:val="(Level 9 numbered paras) Char,9 Char,Heading 9x Char,RFP Reference Char,h9 Char"/>
    <w:link w:val="Heading9"/>
    <w:uiPriority w:val="9"/>
    <w:semiHidden/>
    <w:locked/>
    <w:rPr>
      <w:rFonts w:ascii="Cambria" w:eastAsia="Times New Roman" w:hAnsi="Cambria" w:cs="Times New Roman"/>
      <w:sz w:val="22"/>
      <w:szCs w:val="22"/>
    </w:rPr>
  </w:style>
  <w:style w:type="character" w:customStyle="1" w:styleId="p1">
    <w:name w:val="p1"/>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link w:val="BodyTextChar"/>
    <w:uiPriority w:val="99"/>
    <w:rPr>
      <w:rFonts w:cs="Times New Roman"/>
      <w:color w:val="auto"/>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Default"/>
    <w:next w:val="Default"/>
    <w:link w:val="HeaderChar"/>
    <w:uiPriority w:val="99"/>
    <w:rPr>
      <w:rFonts w:cs="Times New Roman"/>
      <w:color w:val="auto"/>
    </w:rPr>
  </w:style>
  <w:style w:type="character" w:customStyle="1" w:styleId="HeaderChar">
    <w:name w:val="Header Char"/>
    <w:link w:val="Header"/>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Heading2Char">
    <w:name w:val="Heading 2 Char"/>
    <w:aliases w:val="1.1 Char,1st level heading Char,2 Char,21 Char,2m Char,2nd level Char,H2 Char,H21 Char,H22 Char,H23 Char,H24 Char,H25 Char,H26 Char,Head 2 Char,Header 2 Char,Heading 2 Hidden Char,I2 Char,L2 Char,Level 2 Topic Heading Char,S Char,dh2 Char"/>
    <w:link w:val="Heading2"/>
    <w:semiHidden/>
    <w:locked/>
    <w:rPr>
      <w:rFonts w:ascii="Arial" w:hAnsi="Arial"/>
      <w:lang w:val="en-US" w:eastAsia="en-US"/>
    </w:rPr>
  </w:style>
  <w:style w:type="paragraph" w:styleId="PlainText">
    <w:name w:val="Plain Text"/>
    <w:basedOn w:val="Normal"/>
    <w:link w:val="PlainTextChar"/>
    <w:uiPriority w:val="99"/>
    <w:unhideWhenUsed/>
    <w:rPr>
      <w:rFonts w:ascii="Consolas" w:hAnsi="Consolas"/>
      <w:sz w:val="21"/>
      <w:szCs w:val="21"/>
    </w:rPr>
  </w:style>
  <w:style w:type="character" w:customStyle="1" w:styleId="PlainTextChar">
    <w:name w:val="Plain Text Char"/>
    <w:link w:val="PlainText"/>
    <w:uiPriority w:val="99"/>
    <w:locked/>
    <w:rPr>
      <w:rFonts w:ascii="Consolas" w:hAnsi="Consolas" w:cs="Times New Roman"/>
      <w:sz w:val="21"/>
    </w:rPr>
  </w:style>
  <w:style w:type="paragraph" w:customStyle="1" w:styleId="DocID">
    <w:name w:val="DocID"/>
    <w:basedOn w:val="Normal"/>
    <w:next w:val="Footer"/>
    <w:link w:val="DocIDChar"/>
    <w:rsid w:val="00084F06"/>
    <w:pPr>
      <w:autoSpaceDE w:val="0"/>
      <w:autoSpaceDN w:val="0"/>
      <w:adjustRightInd w:val="0"/>
    </w:pPr>
    <w:rPr>
      <w:bCs/>
      <w:sz w:val="16"/>
    </w:rPr>
  </w:style>
  <w:style w:type="character" w:customStyle="1" w:styleId="DocIDChar">
    <w:name w:val="DocID Char"/>
    <w:link w:val="DocID"/>
    <w:locked/>
    <w:rsid w:val="00084F06"/>
    <w:rPr>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cs="Times New Roman"/>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customStyle="1" w:styleId="ptext-18">
    <w:name w:val="ptext-18"/>
  </w:style>
  <w:style w:type="paragraph" w:styleId="FootnoteText">
    <w:name w:val="footnote text"/>
    <w:basedOn w:val="Normal"/>
    <w:link w:val="FootnoteTextChar"/>
    <w:uiPriority w:val="99"/>
    <w:rsid w:val="00B3766A"/>
    <w:rPr>
      <w:sz w:val="20"/>
      <w:szCs w:val="20"/>
    </w:rPr>
  </w:style>
  <w:style w:type="character" w:customStyle="1" w:styleId="FootnoteTextChar">
    <w:name w:val="Footnote Text Char"/>
    <w:link w:val="FootnoteText"/>
    <w:uiPriority w:val="99"/>
    <w:locked/>
    <w:rsid w:val="00B3766A"/>
    <w:rPr>
      <w:rFonts w:cs="Times New Roman"/>
    </w:rPr>
  </w:style>
  <w:style w:type="character" w:styleId="FootnoteReference">
    <w:name w:val="footnote reference"/>
    <w:uiPriority w:val="99"/>
    <w:rsid w:val="00B3766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8900">
      <w:marLeft w:val="0"/>
      <w:marRight w:val="0"/>
      <w:marTop w:val="0"/>
      <w:marBottom w:val="0"/>
      <w:divBdr>
        <w:top w:val="none" w:sz="0" w:space="0" w:color="auto"/>
        <w:left w:val="none" w:sz="0" w:space="0" w:color="auto"/>
        <w:bottom w:val="none" w:sz="0" w:space="0" w:color="auto"/>
        <w:right w:val="none" w:sz="0" w:space="0" w:color="auto"/>
      </w:divBdr>
    </w:div>
    <w:div w:id="373508901">
      <w:marLeft w:val="0"/>
      <w:marRight w:val="0"/>
      <w:marTop w:val="0"/>
      <w:marBottom w:val="0"/>
      <w:divBdr>
        <w:top w:val="none" w:sz="0" w:space="0" w:color="auto"/>
        <w:left w:val="none" w:sz="0" w:space="0" w:color="auto"/>
        <w:bottom w:val="none" w:sz="0" w:space="0" w:color="auto"/>
        <w:right w:val="none" w:sz="0" w:space="0" w:color="auto"/>
      </w:divBdr>
    </w:div>
    <w:div w:id="373508902">
      <w:marLeft w:val="0"/>
      <w:marRight w:val="0"/>
      <w:marTop w:val="0"/>
      <w:marBottom w:val="0"/>
      <w:divBdr>
        <w:top w:val="none" w:sz="0" w:space="0" w:color="auto"/>
        <w:left w:val="none" w:sz="0" w:space="0" w:color="auto"/>
        <w:bottom w:val="none" w:sz="0" w:space="0" w:color="auto"/>
        <w:right w:val="none" w:sz="0" w:space="0" w:color="auto"/>
      </w:divBdr>
    </w:div>
    <w:div w:id="373508903">
      <w:marLeft w:val="0"/>
      <w:marRight w:val="0"/>
      <w:marTop w:val="0"/>
      <w:marBottom w:val="0"/>
      <w:divBdr>
        <w:top w:val="none" w:sz="0" w:space="0" w:color="auto"/>
        <w:left w:val="none" w:sz="0" w:space="0" w:color="auto"/>
        <w:bottom w:val="none" w:sz="0" w:space="0" w:color="auto"/>
        <w:right w:val="none" w:sz="0" w:space="0" w:color="auto"/>
      </w:divBdr>
    </w:div>
    <w:div w:id="373508904">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E56B-4221-4DFB-83E9-A1B70533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1935</Words>
  <Characters>11030</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2016-06-13T22:22:00Z</dcterms:created>
  <dcterms:modified xsi:type="dcterms:W3CDTF">2016-06-13T22:22:00Z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0|-|1|.|2|</vt:lpwstr>
  </property>
  <property fmtid="{D5CDD505-2E9C-101B-9397-08002B2CF9AE}" pid="3" name="DocID">
    <vt:lpwstr>DCACTIVE-31284702.1</vt:lpwstr>
  </property>
</Properties>
</file>